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464E4" w14:textId="77777777" w:rsidR="0004152D" w:rsidRDefault="0004152D">
      <w:pPr>
        <w:pStyle w:val="Title"/>
        <w:tabs>
          <w:tab w:val="left" w:pos="453"/>
        </w:tabs>
        <w:rPr>
          <w:color w:val="365F91"/>
        </w:rPr>
      </w:pPr>
    </w:p>
    <w:p w14:paraId="2B6F5DF6" w14:textId="318CCE60" w:rsidR="0004152D" w:rsidRDefault="0004152D" w:rsidP="0004152D">
      <w:pPr>
        <w:jc w:val="center"/>
        <w:rPr>
          <w:b/>
          <w:sz w:val="40"/>
          <w:szCs w:val="40"/>
        </w:rPr>
      </w:pPr>
      <w:r w:rsidRPr="0004152D">
        <w:rPr>
          <w:b/>
          <w:sz w:val="40"/>
          <w:szCs w:val="40"/>
        </w:rPr>
        <w:t>To assess safety of Hamsyl® in a phase-IV clinical study for the treatment of newly diagnosed patients of acute lymphoblastic leukemia (ALL)</w:t>
      </w:r>
    </w:p>
    <w:p w14:paraId="6A746D8C" w14:textId="77777777" w:rsidR="0004152D" w:rsidRPr="00662EDD" w:rsidRDefault="0004152D" w:rsidP="0004152D">
      <w:pPr>
        <w:rPr>
          <w:b/>
          <w:sz w:val="40"/>
          <w:szCs w:val="40"/>
          <w:u w:val="single"/>
        </w:rPr>
      </w:pPr>
    </w:p>
    <w:p w14:paraId="0F9B8322" w14:textId="77777777" w:rsidR="0004152D" w:rsidRPr="00662EDD" w:rsidRDefault="0004152D" w:rsidP="0004152D">
      <w:pPr>
        <w:jc w:val="center"/>
        <w:rPr>
          <w:b/>
        </w:rPr>
      </w:pPr>
    </w:p>
    <w:p w14:paraId="5C0258B6" w14:textId="77777777" w:rsidR="0004152D" w:rsidRDefault="0004152D" w:rsidP="0004152D">
      <w:pPr>
        <w:jc w:val="center"/>
        <w:rPr>
          <w:b/>
          <w:u w:val="single"/>
        </w:rPr>
      </w:pPr>
    </w:p>
    <w:p w14:paraId="61122225" w14:textId="77777777" w:rsidR="0004152D" w:rsidRDefault="0004152D" w:rsidP="0004152D">
      <w:pPr>
        <w:jc w:val="center"/>
        <w:rPr>
          <w:b/>
          <w:u w:val="single"/>
        </w:rPr>
      </w:pPr>
    </w:p>
    <w:p w14:paraId="0FB4D217" w14:textId="77777777" w:rsidR="0004152D" w:rsidRDefault="0004152D" w:rsidP="0004152D">
      <w:pPr>
        <w:jc w:val="center"/>
        <w:rPr>
          <w:b/>
          <w:u w:val="single"/>
        </w:rPr>
      </w:pPr>
    </w:p>
    <w:p w14:paraId="26EC7E5F" w14:textId="77777777" w:rsidR="0004152D" w:rsidRDefault="0004152D" w:rsidP="0004152D">
      <w:pPr>
        <w:jc w:val="center"/>
        <w:rPr>
          <w:b/>
          <w:u w:val="single"/>
        </w:rPr>
      </w:pPr>
    </w:p>
    <w:p w14:paraId="598269CC" w14:textId="77777777" w:rsidR="0004152D" w:rsidRPr="00714BB1" w:rsidRDefault="0004152D" w:rsidP="0004152D">
      <w:pPr>
        <w:rPr>
          <w:u w:val="single"/>
        </w:rPr>
      </w:pPr>
    </w:p>
    <w:p w14:paraId="7B21901F" w14:textId="77777777" w:rsidR="0004152D" w:rsidRPr="00714BB1" w:rsidRDefault="0004152D" w:rsidP="0004152D">
      <w:pPr>
        <w:rPr>
          <w:u w:val="single"/>
        </w:rPr>
      </w:pPr>
    </w:p>
    <w:p w14:paraId="51A2ED5F" w14:textId="77777777" w:rsidR="0004152D" w:rsidRPr="00714BB1" w:rsidRDefault="0004152D" w:rsidP="0004152D">
      <w:pPr>
        <w:rPr>
          <w:u w:val="single"/>
        </w:rPr>
      </w:pPr>
    </w:p>
    <w:tbl>
      <w:tblPr>
        <w:tblStyle w:val="TableGrid"/>
        <w:tblpPr w:leftFromText="180" w:rightFromText="180" w:vertAnchor="text" w:horzAnchor="page" w:tblpX="1365" w:tblpY="86"/>
        <w:tblOverlap w:val="never"/>
        <w:tblW w:w="9360" w:type="dxa"/>
        <w:tblLayout w:type="fixed"/>
        <w:tblLook w:val="04A0" w:firstRow="1" w:lastRow="0" w:firstColumn="1" w:lastColumn="0" w:noHBand="0" w:noVBand="1"/>
      </w:tblPr>
      <w:tblGrid>
        <w:gridCol w:w="4680"/>
        <w:gridCol w:w="4680"/>
      </w:tblGrid>
      <w:tr w:rsidR="0004152D" w:rsidRPr="00714BB1" w14:paraId="20F8C9F2" w14:textId="77777777" w:rsidTr="007930DC">
        <w:trPr>
          <w:trHeight w:val="1414"/>
        </w:trPr>
        <w:tc>
          <w:tcPr>
            <w:tcW w:w="4680" w:type="dxa"/>
          </w:tcPr>
          <w:p w14:paraId="727935F1" w14:textId="77777777" w:rsidR="0004152D" w:rsidRPr="00714BB1" w:rsidRDefault="0004152D" w:rsidP="00623730">
            <w:pPr>
              <w:spacing w:line="480" w:lineRule="auto"/>
              <w:rPr>
                <w:b/>
                <w:sz w:val="24"/>
                <w:szCs w:val="24"/>
                <w:lang w:val="en-IN"/>
              </w:rPr>
            </w:pPr>
            <w:r w:rsidRPr="00714BB1">
              <w:rPr>
                <w:b/>
                <w:sz w:val="24"/>
                <w:szCs w:val="24"/>
                <w:lang w:val="en-IN"/>
              </w:rPr>
              <w:t xml:space="preserve">Protocol number and date: </w:t>
            </w:r>
          </w:p>
          <w:p w14:paraId="2F1755FD" w14:textId="77777777" w:rsidR="0004152D" w:rsidRPr="00714BB1" w:rsidRDefault="0004152D" w:rsidP="00623730">
            <w:pPr>
              <w:spacing w:line="480" w:lineRule="auto"/>
              <w:rPr>
                <w:b/>
                <w:sz w:val="24"/>
                <w:szCs w:val="24"/>
                <w:lang w:val="en-IN"/>
              </w:rPr>
            </w:pPr>
          </w:p>
        </w:tc>
        <w:tc>
          <w:tcPr>
            <w:tcW w:w="4680" w:type="dxa"/>
          </w:tcPr>
          <w:p w14:paraId="7FBA0770" w14:textId="6F57BDD2" w:rsidR="007930DC" w:rsidRDefault="007930DC" w:rsidP="007930DC">
            <w:pPr>
              <w:spacing w:line="360" w:lineRule="auto"/>
              <w:rPr>
                <w:b/>
                <w:sz w:val="24"/>
                <w:szCs w:val="24"/>
                <w:lang w:val="en-IN"/>
              </w:rPr>
            </w:pPr>
            <w:r>
              <w:rPr>
                <w:b/>
                <w:sz w:val="24"/>
                <w:szCs w:val="24"/>
                <w:lang w:val="en-IN"/>
              </w:rPr>
              <w:t xml:space="preserve">GBL/PEGASP/ALL/2020/01 </w:t>
            </w:r>
          </w:p>
          <w:p w14:paraId="2780A43A" w14:textId="0C1794F4" w:rsidR="0004152D" w:rsidRDefault="0004152D" w:rsidP="007930DC">
            <w:pPr>
              <w:spacing w:line="360" w:lineRule="auto"/>
              <w:rPr>
                <w:b/>
                <w:sz w:val="24"/>
                <w:szCs w:val="24"/>
                <w:lang w:val="en-IN"/>
              </w:rPr>
            </w:pPr>
            <w:r>
              <w:rPr>
                <w:b/>
                <w:sz w:val="24"/>
                <w:szCs w:val="24"/>
                <w:lang w:val="en-IN"/>
              </w:rPr>
              <w:t xml:space="preserve">Version: </w:t>
            </w:r>
            <w:r w:rsidRPr="0004152D">
              <w:rPr>
                <w:b/>
                <w:sz w:val="24"/>
                <w:szCs w:val="24"/>
                <w:lang w:val="en-IN"/>
              </w:rPr>
              <w:t>1.3</w:t>
            </w:r>
          </w:p>
          <w:p w14:paraId="2D4A9311" w14:textId="67578E55" w:rsidR="0004152D" w:rsidRPr="000D7267" w:rsidRDefault="0004152D" w:rsidP="007930DC">
            <w:pPr>
              <w:spacing w:line="360" w:lineRule="auto"/>
              <w:rPr>
                <w:b/>
                <w:sz w:val="24"/>
                <w:szCs w:val="24"/>
                <w:lang w:val="en-IN"/>
              </w:rPr>
            </w:pPr>
            <w:r w:rsidRPr="0004152D">
              <w:rPr>
                <w:b/>
                <w:sz w:val="24"/>
                <w:szCs w:val="24"/>
                <w:lang w:val="en-IN"/>
              </w:rPr>
              <w:t>DATE 06/05/24</w:t>
            </w:r>
          </w:p>
        </w:tc>
      </w:tr>
      <w:tr w:rsidR="0004152D" w:rsidRPr="00714BB1" w14:paraId="7E47845D" w14:textId="77777777" w:rsidTr="00623730">
        <w:trPr>
          <w:trHeight w:val="666"/>
        </w:trPr>
        <w:tc>
          <w:tcPr>
            <w:tcW w:w="4680" w:type="dxa"/>
          </w:tcPr>
          <w:p w14:paraId="0368096E" w14:textId="77777777" w:rsidR="0004152D" w:rsidRPr="00714BB1" w:rsidRDefault="0004152D" w:rsidP="00623730">
            <w:pPr>
              <w:spacing w:line="480" w:lineRule="auto"/>
              <w:rPr>
                <w:b/>
                <w:sz w:val="24"/>
                <w:szCs w:val="24"/>
                <w:lang w:val="en-IN"/>
              </w:rPr>
            </w:pPr>
            <w:r>
              <w:rPr>
                <w:b/>
                <w:sz w:val="24"/>
                <w:szCs w:val="24"/>
                <w:lang w:val="en-IN"/>
              </w:rPr>
              <w:t>Principal</w:t>
            </w:r>
            <w:r w:rsidRPr="00714BB1">
              <w:rPr>
                <w:b/>
                <w:sz w:val="24"/>
                <w:szCs w:val="24"/>
                <w:lang w:val="en-IN"/>
              </w:rPr>
              <w:t xml:space="preserve"> investigator: </w:t>
            </w:r>
          </w:p>
        </w:tc>
        <w:tc>
          <w:tcPr>
            <w:tcW w:w="4680" w:type="dxa"/>
          </w:tcPr>
          <w:p w14:paraId="493E837F" w14:textId="3DF91694" w:rsidR="0004152D" w:rsidRPr="00714BB1" w:rsidRDefault="0004152D" w:rsidP="00623730">
            <w:pPr>
              <w:spacing w:line="480" w:lineRule="auto"/>
              <w:rPr>
                <w:b/>
                <w:sz w:val="24"/>
                <w:szCs w:val="24"/>
                <w:lang w:val="en-IN"/>
              </w:rPr>
            </w:pPr>
            <w:r>
              <w:rPr>
                <w:b/>
                <w:sz w:val="24"/>
                <w:szCs w:val="24"/>
                <w:lang w:val="en-IN"/>
              </w:rPr>
              <w:t>Dr. Pritam Singha Roy</w:t>
            </w:r>
          </w:p>
        </w:tc>
      </w:tr>
      <w:tr w:rsidR="0004152D" w:rsidRPr="00714BB1" w14:paraId="468EBEE0" w14:textId="77777777" w:rsidTr="0004152D">
        <w:trPr>
          <w:trHeight w:val="408"/>
        </w:trPr>
        <w:tc>
          <w:tcPr>
            <w:tcW w:w="4680" w:type="dxa"/>
          </w:tcPr>
          <w:p w14:paraId="18ADCCD6" w14:textId="77777777" w:rsidR="0004152D" w:rsidRPr="00714BB1" w:rsidRDefault="0004152D" w:rsidP="00623730">
            <w:pPr>
              <w:spacing w:line="480" w:lineRule="auto"/>
              <w:rPr>
                <w:b/>
                <w:sz w:val="24"/>
                <w:szCs w:val="24"/>
                <w:lang w:val="en-IN"/>
              </w:rPr>
            </w:pPr>
            <w:r w:rsidRPr="00714BB1">
              <w:rPr>
                <w:b/>
                <w:sz w:val="24"/>
                <w:szCs w:val="24"/>
                <w:lang w:val="en-IN"/>
              </w:rPr>
              <w:t>Co-investigator</w:t>
            </w:r>
            <w:r>
              <w:rPr>
                <w:b/>
                <w:sz w:val="24"/>
                <w:szCs w:val="24"/>
                <w:lang w:val="en-IN"/>
              </w:rPr>
              <w:t>s</w:t>
            </w:r>
          </w:p>
        </w:tc>
        <w:tc>
          <w:tcPr>
            <w:tcW w:w="4680" w:type="dxa"/>
          </w:tcPr>
          <w:p w14:paraId="5E97FAB1" w14:textId="4F751A55" w:rsidR="0004152D" w:rsidRDefault="0004152D" w:rsidP="00623730">
            <w:pPr>
              <w:jc w:val="left"/>
              <w:rPr>
                <w:b/>
                <w:sz w:val="24"/>
                <w:szCs w:val="24"/>
              </w:rPr>
            </w:pPr>
            <w:r>
              <w:rPr>
                <w:b/>
                <w:sz w:val="24"/>
                <w:szCs w:val="24"/>
              </w:rPr>
              <w:t>Dr. Trina Dutta</w:t>
            </w:r>
          </w:p>
          <w:p w14:paraId="799AE6A2" w14:textId="7A20112D" w:rsidR="0004152D" w:rsidRPr="00AA4A5D" w:rsidRDefault="0004152D" w:rsidP="00623730">
            <w:pPr>
              <w:jc w:val="left"/>
              <w:rPr>
                <w:b/>
                <w:sz w:val="24"/>
                <w:szCs w:val="24"/>
              </w:rPr>
            </w:pPr>
          </w:p>
        </w:tc>
      </w:tr>
    </w:tbl>
    <w:p w14:paraId="44A5B53E" w14:textId="77777777" w:rsidR="0004152D" w:rsidRDefault="0004152D">
      <w:pPr>
        <w:pStyle w:val="Title"/>
        <w:tabs>
          <w:tab w:val="left" w:pos="453"/>
        </w:tabs>
        <w:rPr>
          <w:color w:val="365F91"/>
        </w:rPr>
      </w:pPr>
    </w:p>
    <w:p w14:paraId="7DA57D52" w14:textId="77777777" w:rsidR="0004152D" w:rsidRDefault="0004152D">
      <w:pPr>
        <w:pStyle w:val="Title"/>
        <w:tabs>
          <w:tab w:val="left" w:pos="453"/>
        </w:tabs>
        <w:rPr>
          <w:color w:val="365F91"/>
        </w:rPr>
      </w:pPr>
    </w:p>
    <w:p w14:paraId="40D45A52" w14:textId="77777777" w:rsidR="0004152D" w:rsidRDefault="0004152D">
      <w:pPr>
        <w:pStyle w:val="Title"/>
        <w:tabs>
          <w:tab w:val="left" w:pos="453"/>
        </w:tabs>
        <w:rPr>
          <w:color w:val="365F91"/>
        </w:rPr>
      </w:pPr>
    </w:p>
    <w:p w14:paraId="3ED4EC44" w14:textId="77777777" w:rsidR="0004152D" w:rsidRDefault="0004152D">
      <w:pPr>
        <w:pStyle w:val="Title"/>
        <w:tabs>
          <w:tab w:val="left" w:pos="453"/>
        </w:tabs>
        <w:rPr>
          <w:color w:val="365F91"/>
        </w:rPr>
      </w:pPr>
    </w:p>
    <w:p w14:paraId="5BD5C20C" w14:textId="77777777" w:rsidR="0004152D" w:rsidRDefault="0004152D">
      <w:pPr>
        <w:pStyle w:val="Title"/>
        <w:tabs>
          <w:tab w:val="left" w:pos="453"/>
        </w:tabs>
        <w:rPr>
          <w:color w:val="365F91"/>
        </w:rPr>
      </w:pPr>
    </w:p>
    <w:p w14:paraId="64908401" w14:textId="77777777" w:rsidR="0004152D" w:rsidRDefault="0004152D">
      <w:pPr>
        <w:pStyle w:val="Title"/>
        <w:tabs>
          <w:tab w:val="left" w:pos="453"/>
        </w:tabs>
        <w:rPr>
          <w:color w:val="365F91"/>
        </w:rPr>
      </w:pPr>
    </w:p>
    <w:p w14:paraId="33B3E4BF" w14:textId="77777777" w:rsidR="0004152D" w:rsidRDefault="0004152D">
      <w:pPr>
        <w:pStyle w:val="Title"/>
        <w:tabs>
          <w:tab w:val="left" w:pos="453"/>
        </w:tabs>
        <w:rPr>
          <w:color w:val="365F91"/>
        </w:rPr>
      </w:pPr>
    </w:p>
    <w:p w14:paraId="19E737D6" w14:textId="77777777" w:rsidR="0004152D" w:rsidRDefault="0004152D">
      <w:pPr>
        <w:pStyle w:val="Title"/>
        <w:tabs>
          <w:tab w:val="left" w:pos="453"/>
        </w:tabs>
        <w:rPr>
          <w:color w:val="365F91"/>
        </w:rPr>
      </w:pPr>
    </w:p>
    <w:p w14:paraId="2DA57578" w14:textId="77777777" w:rsidR="0004152D" w:rsidRDefault="0004152D">
      <w:pPr>
        <w:pStyle w:val="Title"/>
        <w:tabs>
          <w:tab w:val="left" w:pos="453"/>
        </w:tabs>
        <w:rPr>
          <w:color w:val="365F91"/>
        </w:rPr>
      </w:pPr>
    </w:p>
    <w:p w14:paraId="126F5C79" w14:textId="77777777" w:rsidR="0004152D" w:rsidRDefault="0004152D">
      <w:pPr>
        <w:pStyle w:val="Title"/>
        <w:tabs>
          <w:tab w:val="left" w:pos="453"/>
        </w:tabs>
        <w:rPr>
          <w:color w:val="365F91"/>
        </w:rPr>
      </w:pPr>
    </w:p>
    <w:p w14:paraId="04673449" w14:textId="77777777" w:rsidR="0004152D" w:rsidRDefault="0004152D">
      <w:pPr>
        <w:pStyle w:val="Title"/>
        <w:tabs>
          <w:tab w:val="left" w:pos="453"/>
        </w:tabs>
        <w:rPr>
          <w:color w:val="365F91"/>
        </w:rPr>
      </w:pPr>
      <w:bookmarkStart w:id="0" w:name="_GoBack"/>
      <w:bookmarkEnd w:id="0"/>
    </w:p>
    <w:p w14:paraId="3D882EF9" w14:textId="77777777" w:rsidR="0004152D" w:rsidRDefault="0004152D">
      <w:pPr>
        <w:pStyle w:val="Title"/>
        <w:tabs>
          <w:tab w:val="left" w:pos="453"/>
        </w:tabs>
        <w:rPr>
          <w:color w:val="365F91"/>
        </w:rPr>
      </w:pPr>
    </w:p>
    <w:p w14:paraId="651A9D93" w14:textId="4352BA69" w:rsidR="0004152D" w:rsidRDefault="0004152D" w:rsidP="0004152D">
      <w:pPr>
        <w:pStyle w:val="Title"/>
        <w:tabs>
          <w:tab w:val="left" w:pos="453"/>
        </w:tabs>
        <w:ind w:left="0"/>
        <w:rPr>
          <w:color w:val="365F91"/>
        </w:rPr>
      </w:pPr>
    </w:p>
    <w:p w14:paraId="57C63146" w14:textId="66058410" w:rsidR="0004152D" w:rsidRDefault="0004152D" w:rsidP="0004152D">
      <w:pPr>
        <w:pStyle w:val="Title"/>
        <w:tabs>
          <w:tab w:val="left" w:pos="453"/>
        </w:tabs>
        <w:ind w:left="0"/>
        <w:rPr>
          <w:color w:val="365F91"/>
        </w:rPr>
      </w:pPr>
    </w:p>
    <w:p w14:paraId="7CA83838" w14:textId="430B2DCB" w:rsidR="0004152D" w:rsidRDefault="0004152D" w:rsidP="0004152D">
      <w:pPr>
        <w:pStyle w:val="Title"/>
        <w:tabs>
          <w:tab w:val="left" w:pos="453"/>
        </w:tabs>
        <w:ind w:left="0"/>
        <w:rPr>
          <w:color w:val="365F91"/>
        </w:rPr>
      </w:pPr>
    </w:p>
    <w:p w14:paraId="1EE8AC99" w14:textId="77777777" w:rsidR="0004152D" w:rsidRDefault="0004152D" w:rsidP="0004152D">
      <w:pPr>
        <w:pStyle w:val="Title"/>
        <w:tabs>
          <w:tab w:val="left" w:pos="453"/>
        </w:tabs>
        <w:ind w:left="0"/>
        <w:rPr>
          <w:color w:val="365F91"/>
        </w:rPr>
      </w:pPr>
    </w:p>
    <w:p w14:paraId="3A0E225D" w14:textId="77777777" w:rsidR="007930DC" w:rsidRDefault="007930DC" w:rsidP="0004152D">
      <w:pPr>
        <w:pStyle w:val="Title"/>
        <w:tabs>
          <w:tab w:val="left" w:pos="453"/>
        </w:tabs>
        <w:jc w:val="center"/>
        <w:rPr>
          <w:color w:val="000000" w:themeColor="text1"/>
        </w:rPr>
      </w:pPr>
    </w:p>
    <w:p w14:paraId="6777A7CA" w14:textId="77777777" w:rsidR="007930DC" w:rsidRDefault="007930DC" w:rsidP="0004152D">
      <w:pPr>
        <w:pStyle w:val="Title"/>
        <w:tabs>
          <w:tab w:val="left" w:pos="453"/>
        </w:tabs>
        <w:jc w:val="center"/>
        <w:rPr>
          <w:color w:val="000000" w:themeColor="text1"/>
        </w:rPr>
      </w:pPr>
    </w:p>
    <w:p w14:paraId="5EFB3765" w14:textId="34BD9130" w:rsidR="00C60081" w:rsidRPr="0004152D" w:rsidRDefault="00207ADD" w:rsidP="0004152D">
      <w:pPr>
        <w:pStyle w:val="Title"/>
        <w:tabs>
          <w:tab w:val="left" w:pos="453"/>
        </w:tabs>
        <w:jc w:val="center"/>
        <w:rPr>
          <w:color w:val="000000" w:themeColor="text1"/>
        </w:rPr>
      </w:pPr>
      <w:r w:rsidRPr="0004152D">
        <w:rPr>
          <w:color w:val="000000" w:themeColor="text1"/>
        </w:rPr>
        <w:lastRenderedPageBreak/>
        <w:t>Study</w:t>
      </w:r>
      <w:r w:rsidRPr="0004152D">
        <w:rPr>
          <w:color w:val="000000" w:themeColor="text1"/>
          <w:spacing w:val="-9"/>
        </w:rPr>
        <w:t xml:space="preserve"> </w:t>
      </w:r>
      <w:r w:rsidRPr="0004152D">
        <w:rPr>
          <w:color w:val="000000" w:themeColor="text1"/>
          <w:spacing w:val="-2"/>
        </w:rPr>
        <w:t>Synopsis</w:t>
      </w:r>
    </w:p>
    <w:p w14:paraId="5EFB3766" w14:textId="77777777" w:rsidR="00C60081" w:rsidRDefault="00C60081">
      <w:pPr>
        <w:spacing w:before="9" w:after="1"/>
        <w:rPr>
          <w:b/>
          <w:sz w:val="14"/>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76B" w14:textId="77777777">
        <w:trPr>
          <w:trHeight w:val="633"/>
        </w:trPr>
        <w:tc>
          <w:tcPr>
            <w:tcW w:w="1838" w:type="dxa"/>
          </w:tcPr>
          <w:p w14:paraId="5EFB3767" w14:textId="77777777" w:rsidR="00C60081" w:rsidRDefault="00207ADD">
            <w:pPr>
              <w:pStyle w:val="TableParagraph"/>
              <w:ind w:left="110"/>
              <w:rPr>
                <w:b/>
                <w:sz w:val="24"/>
              </w:rPr>
            </w:pPr>
            <w:r>
              <w:rPr>
                <w:b/>
                <w:sz w:val="24"/>
              </w:rPr>
              <w:t>Title</w:t>
            </w:r>
            <w:r>
              <w:rPr>
                <w:b/>
                <w:spacing w:val="-1"/>
                <w:sz w:val="24"/>
              </w:rPr>
              <w:t xml:space="preserve"> </w:t>
            </w:r>
            <w:r>
              <w:rPr>
                <w:b/>
                <w:sz w:val="24"/>
              </w:rPr>
              <w:t>of</w:t>
            </w:r>
            <w:r>
              <w:rPr>
                <w:b/>
                <w:spacing w:val="-1"/>
                <w:sz w:val="24"/>
              </w:rPr>
              <w:t xml:space="preserve"> </w:t>
            </w:r>
            <w:r>
              <w:rPr>
                <w:b/>
                <w:spacing w:val="-5"/>
                <w:sz w:val="24"/>
              </w:rPr>
              <w:t>the</w:t>
            </w:r>
          </w:p>
          <w:p w14:paraId="5EFB3768" w14:textId="77777777" w:rsidR="00C60081" w:rsidRDefault="00207ADD">
            <w:pPr>
              <w:pStyle w:val="TableParagraph"/>
              <w:spacing w:before="41"/>
              <w:ind w:left="110"/>
              <w:rPr>
                <w:b/>
                <w:sz w:val="24"/>
              </w:rPr>
            </w:pPr>
            <w:r>
              <w:rPr>
                <w:b/>
                <w:spacing w:val="-4"/>
                <w:sz w:val="24"/>
              </w:rPr>
              <w:t>study</w:t>
            </w:r>
          </w:p>
        </w:tc>
        <w:tc>
          <w:tcPr>
            <w:tcW w:w="7180" w:type="dxa"/>
          </w:tcPr>
          <w:p w14:paraId="5EFB3769" w14:textId="77777777" w:rsidR="00C60081" w:rsidRDefault="00207ADD">
            <w:pPr>
              <w:pStyle w:val="TableParagraph"/>
              <w:rPr>
                <w:sz w:val="24"/>
              </w:rPr>
            </w:pPr>
            <w:r>
              <w:rPr>
                <w:sz w:val="24"/>
              </w:rPr>
              <w:t>To</w:t>
            </w:r>
            <w:r>
              <w:rPr>
                <w:spacing w:val="-13"/>
                <w:sz w:val="24"/>
              </w:rPr>
              <w:t xml:space="preserve"> </w:t>
            </w:r>
            <w:r>
              <w:rPr>
                <w:sz w:val="24"/>
              </w:rPr>
              <w:t>assess</w:t>
            </w:r>
            <w:r>
              <w:rPr>
                <w:spacing w:val="-12"/>
                <w:sz w:val="24"/>
              </w:rPr>
              <w:t xml:space="preserve"> </w:t>
            </w:r>
            <w:r>
              <w:rPr>
                <w:sz w:val="24"/>
              </w:rPr>
              <w:t>safety</w:t>
            </w:r>
            <w:r>
              <w:rPr>
                <w:spacing w:val="-12"/>
                <w:sz w:val="24"/>
              </w:rPr>
              <w:t xml:space="preserve"> </w:t>
            </w:r>
            <w:r>
              <w:rPr>
                <w:sz w:val="24"/>
              </w:rPr>
              <w:t>of</w:t>
            </w:r>
            <w:r>
              <w:rPr>
                <w:spacing w:val="-12"/>
                <w:sz w:val="24"/>
              </w:rPr>
              <w:t xml:space="preserve"> </w:t>
            </w:r>
            <w:r>
              <w:rPr>
                <w:sz w:val="24"/>
              </w:rPr>
              <w:t>Hamsyl</w:t>
            </w:r>
            <w:r>
              <w:rPr>
                <w:sz w:val="24"/>
                <w:vertAlign w:val="superscript"/>
              </w:rPr>
              <w:t>®</w:t>
            </w:r>
            <w:r>
              <w:rPr>
                <w:spacing w:val="-12"/>
                <w:sz w:val="24"/>
              </w:rPr>
              <w:t xml:space="preserve"> </w:t>
            </w:r>
            <w:r>
              <w:rPr>
                <w:sz w:val="24"/>
              </w:rPr>
              <w:t>in</w:t>
            </w:r>
            <w:r>
              <w:rPr>
                <w:spacing w:val="-12"/>
                <w:sz w:val="24"/>
              </w:rPr>
              <w:t xml:space="preserve"> </w:t>
            </w:r>
            <w:r>
              <w:rPr>
                <w:sz w:val="24"/>
              </w:rPr>
              <w:t>a</w:t>
            </w:r>
            <w:r>
              <w:rPr>
                <w:spacing w:val="-12"/>
                <w:sz w:val="24"/>
              </w:rPr>
              <w:t xml:space="preserve"> </w:t>
            </w:r>
            <w:r>
              <w:rPr>
                <w:sz w:val="24"/>
              </w:rPr>
              <w:t>phase-IV</w:t>
            </w:r>
            <w:r>
              <w:rPr>
                <w:spacing w:val="-12"/>
                <w:sz w:val="24"/>
              </w:rPr>
              <w:t xml:space="preserve"> </w:t>
            </w:r>
            <w:r>
              <w:rPr>
                <w:sz w:val="24"/>
              </w:rPr>
              <w:t>clinical</w:t>
            </w:r>
            <w:r>
              <w:rPr>
                <w:spacing w:val="-12"/>
                <w:sz w:val="24"/>
              </w:rPr>
              <w:t xml:space="preserve"> </w:t>
            </w:r>
            <w:r>
              <w:rPr>
                <w:sz w:val="24"/>
              </w:rPr>
              <w:t>study</w:t>
            </w:r>
            <w:r>
              <w:rPr>
                <w:spacing w:val="-13"/>
                <w:sz w:val="24"/>
              </w:rPr>
              <w:t xml:space="preserve"> </w:t>
            </w:r>
            <w:r>
              <w:rPr>
                <w:sz w:val="24"/>
              </w:rPr>
              <w:t>for</w:t>
            </w:r>
            <w:r>
              <w:rPr>
                <w:spacing w:val="-12"/>
                <w:sz w:val="24"/>
              </w:rPr>
              <w:t xml:space="preserve"> </w:t>
            </w:r>
            <w:r>
              <w:rPr>
                <w:sz w:val="24"/>
              </w:rPr>
              <w:t>the</w:t>
            </w:r>
            <w:r>
              <w:rPr>
                <w:spacing w:val="-12"/>
                <w:sz w:val="24"/>
              </w:rPr>
              <w:t xml:space="preserve"> </w:t>
            </w:r>
            <w:r>
              <w:rPr>
                <w:spacing w:val="-2"/>
                <w:sz w:val="24"/>
              </w:rPr>
              <w:t>treatment</w:t>
            </w:r>
          </w:p>
          <w:p w14:paraId="5EFB376A" w14:textId="77777777" w:rsidR="00C60081" w:rsidRDefault="00207ADD">
            <w:pPr>
              <w:pStyle w:val="TableParagraph"/>
              <w:spacing w:before="41"/>
              <w:rPr>
                <w:sz w:val="24"/>
              </w:rPr>
            </w:pPr>
            <w:r>
              <w:rPr>
                <w:sz w:val="24"/>
              </w:rPr>
              <w:t>of</w:t>
            </w:r>
            <w:r>
              <w:rPr>
                <w:spacing w:val="-4"/>
                <w:sz w:val="24"/>
              </w:rPr>
              <w:t xml:space="preserve"> </w:t>
            </w:r>
            <w:r>
              <w:rPr>
                <w:sz w:val="24"/>
              </w:rPr>
              <w:t>newly</w:t>
            </w:r>
            <w:r>
              <w:rPr>
                <w:spacing w:val="-2"/>
                <w:sz w:val="24"/>
              </w:rPr>
              <w:t xml:space="preserve"> </w:t>
            </w:r>
            <w:r>
              <w:rPr>
                <w:sz w:val="24"/>
              </w:rPr>
              <w:t>diagnosed</w:t>
            </w:r>
            <w:r>
              <w:rPr>
                <w:spacing w:val="-1"/>
                <w:sz w:val="24"/>
              </w:rPr>
              <w:t xml:space="preserve"> </w:t>
            </w:r>
            <w:r>
              <w:rPr>
                <w:sz w:val="24"/>
              </w:rPr>
              <w:t>patients</w:t>
            </w:r>
            <w:r>
              <w:rPr>
                <w:spacing w:val="-2"/>
                <w:sz w:val="24"/>
              </w:rPr>
              <w:t xml:space="preserve"> </w:t>
            </w:r>
            <w:r>
              <w:rPr>
                <w:sz w:val="24"/>
              </w:rPr>
              <w:t>of</w:t>
            </w:r>
            <w:r>
              <w:rPr>
                <w:spacing w:val="-2"/>
                <w:sz w:val="24"/>
              </w:rPr>
              <w:t xml:space="preserve"> </w:t>
            </w:r>
            <w:r>
              <w:rPr>
                <w:sz w:val="24"/>
              </w:rPr>
              <w:t>acute</w:t>
            </w:r>
            <w:r>
              <w:rPr>
                <w:spacing w:val="-2"/>
                <w:sz w:val="24"/>
              </w:rPr>
              <w:t xml:space="preserve"> </w:t>
            </w:r>
            <w:r>
              <w:rPr>
                <w:sz w:val="24"/>
              </w:rPr>
              <w:t>lymphoblastic</w:t>
            </w:r>
            <w:r>
              <w:rPr>
                <w:spacing w:val="-3"/>
                <w:sz w:val="24"/>
              </w:rPr>
              <w:t xml:space="preserve"> </w:t>
            </w:r>
            <w:r>
              <w:rPr>
                <w:sz w:val="24"/>
              </w:rPr>
              <w:t>leukemia</w:t>
            </w:r>
            <w:r>
              <w:rPr>
                <w:spacing w:val="-2"/>
                <w:sz w:val="24"/>
              </w:rPr>
              <w:t xml:space="preserve"> (ALL).</w:t>
            </w:r>
          </w:p>
        </w:tc>
      </w:tr>
      <w:tr w:rsidR="00C60081" w14:paraId="5EFB376E" w14:textId="77777777">
        <w:trPr>
          <w:trHeight w:val="321"/>
        </w:trPr>
        <w:tc>
          <w:tcPr>
            <w:tcW w:w="1838" w:type="dxa"/>
          </w:tcPr>
          <w:p w14:paraId="5EFB376C" w14:textId="77777777" w:rsidR="00C60081" w:rsidRDefault="00207ADD">
            <w:pPr>
              <w:pStyle w:val="TableParagraph"/>
              <w:spacing w:before="6"/>
              <w:ind w:left="110"/>
              <w:rPr>
                <w:b/>
                <w:sz w:val="24"/>
              </w:rPr>
            </w:pPr>
            <w:r>
              <w:rPr>
                <w:b/>
                <w:sz w:val="24"/>
              </w:rPr>
              <w:t>Study</w:t>
            </w:r>
            <w:r>
              <w:rPr>
                <w:b/>
                <w:spacing w:val="-1"/>
                <w:sz w:val="24"/>
              </w:rPr>
              <w:t xml:space="preserve"> </w:t>
            </w:r>
            <w:r>
              <w:rPr>
                <w:b/>
                <w:spacing w:val="-4"/>
                <w:sz w:val="24"/>
              </w:rPr>
              <w:t>code</w:t>
            </w:r>
          </w:p>
        </w:tc>
        <w:tc>
          <w:tcPr>
            <w:tcW w:w="7180" w:type="dxa"/>
          </w:tcPr>
          <w:p w14:paraId="5EFB376D" w14:textId="77777777" w:rsidR="00C60081" w:rsidRDefault="00207ADD">
            <w:pPr>
              <w:pStyle w:val="TableParagraph"/>
              <w:spacing w:before="6"/>
              <w:rPr>
                <w:sz w:val="24"/>
              </w:rPr>
            </w:pPr>
            <w:r>
              <w:rPr>
                <w:spacing w:val="-2"/>
                <w:sz w:val="24"/>
              </w:rPr>
              <w:t>GBL/PEGASP/ALL/2020/01</w:t>
            </w:r>
          </w:p>
        </w:tc>
      </w:tr>
      <w:tr w:rsidR="00C60081" w14:paraId="5EFB3772" w14:textId="77777777">
        <w:trPr>
          <w:trHeight w:val="633"/>
        </w:trPr>
        <w:tc>
          <w:tcPr>
            <w:tcW w:w="1838" w:type="dxa"/>
          </w:tcPr>
          <w:p w14:paraId="5EFB376F" w14:textId="77777777" w:rsidR="00C60081" w:rsidRDefault="00207ADD">
            <w:pPr>
              <w:pStyle w:val="TableParagraph"/>
              <w:ind w:left="110"/>
              <w:rPr>
                <w:b/>
                <w:sz w:val="24"/>
              </w:rPr>
            </w:pPr>
            <w:r>
              <w:rPr>
                <w:b/>
                <w:sz w:val="24"/>
              </w:rPr>
              <w:t>Phase</w:t>
            </w:r>
            <w:r>
              <w:rPr>
                <w:b/>
                <w:spacing w:val="-2"/>
                <w:sz w:val="24"/>
              </w:rPr>
              <w:t xml:space="preserve"> </w:t>
            </w:r>
            <w:r>
              <w:rPr>
                <w:b/>
                <w:sz w:val="24"/>
              </w:rPr>
              <w:t xml:space="preserve">of </w:t>
            </w:r>
            <w:r>
              <w:rPr>
                <w:b/>
                <w:spacing w:val="-5"/>
                <w:sz w:val="24"/>
              </w:rPr>
              <w:t>the</w:t>
            </w:r>
          </w:p>
          <w:p w14:paraId="5EFB3770" w14:textId="77777777" w:rsidR="00C60081" w:rsidRDefault="00207ADD">
            <w:pPr>
              <w:pStyle w:val="TableParagraph"/>
              <w:spacing w:before="41"/>
              <w:ind w:left="110"/>
              <w:rPr>
                <w:b/>
                <w:sz w:val="24"/>
              </w:rPr>
            </w:pPr>
            <w:r>
              <w:rPr>
                <w:b/>
                <w:spacing w:val="-4"/>
                <w:sz w:val="24"/>
              </w:rPr>
              <w:t>study</w:t>
            </w:r>
          </w:p>
        </w:tc>
        <w:tc>
          <w:tcPr>
            <w:tcW w:w="7180" w:type="dxa"/>
          </w:tcPr>
          <w:p w14:paraId="5EFB3771" w14:textId="77777777" w:rsidR="00C60081" w:rsidRDefault="00207ADD">
            <w:pPr>
              <w:pStyle w:val="TableParagraph"/>
              <w:rPr>
                <w:sz w:val="24"/>
              </w:rPr>
            </w:pPr>
            <w:r>
              <w:rPr>
                <w:spacing w:val="-2"/>
                <w:sz w:val="24"/>
              </w:rPr>
              <w:t>Phase-</w:t>
            </w:r>
            <w:r>
              <w:rPr>
                <w:spacing w:val="-5"/>
                <w:sz w:val="24"/>
              </w:rPr>
              <w:t>IV</w:t>
            </w:r>
          </w:p>
        </w:tc>
      </w:tr>
      <w:tr w:rsidR="00C60081" w14:paraId="5EFB3776" w14:textId="77777777">
        <w:trPr>
          <w:trHeight w:val="950"/>
        </w:trPr>
        <w:tc>
          <w:tcPr>
            <w:tcW w:w="1838" w:type="dxa"/>
          </w:tcPr>
          <w:p w14:paraId="5EFB3773" w14:textId="77777777" w:rsidR="00C60081" w:rsidRDefault="00207ADD">
            <w:pPr>
              <w:pStyle w:val="TableParagraph"/>
              <w:ind w:left="110"/>
              <w:rPr>
                <w:b/>
                <w:sz w:val="24"/>
              </w:rPr>
            </w:pPr>
            <w:r>
              <w:rPr>
                <w:b/>
                <w:spacing w:val="-2"/>
                <w:sz w:val="24"/>
              </w:rPr>
              <w:t>Sponsor</w:t>
            </w:r>
          </w:p>
        </w:tc>
        <w:tc>
          <w:tcPr>
            <w:tcW w:w="7180" w:type="dxa"/>
          </w:tcPr>
          <w:p w14:paraId="5EFB3774" w14:textId="77777777" w:rsidR="00C60081" w:rsidRDefault="00207ADD">
            <w:pPr>
              <w:pStyle w:val="TableParagraph"/>
              <w:rPr>
                <w:sz w:val="24"/>
              </w:rPr>
            </w:pPr>
            <w:r>
              <w:rPr>
                <w:sz w:val="24"/>
              </w:rPr>
              <w:t>Gennova</w:t>
            </w:r>
            <w:r>
              <w:rPr>
                <w:spacing w:val="-5"/>
                <w:sz w:val="24"/>
              </w:rPr>
              <w:t xml:space="preserve"> </w:t>
            </w:r>
            <w:r>
              <w:rPr>
                <w:sz w:val="24"/>
              </w:rPr>
              <w:t>Biopharmaceuticals</w:t>
            </w:r>
            <w:r>
              <w:rPr>
                <w:spacing w:val="-4"/>
                <w:sz w:val="24"/>
              </w:rPr>
              <w:t xml:space="preserve"> </w:t>
            </w:r>
            <w:r>
              <w:rPr>
                <w:spacing w:val="-2"/>
                <w:sz w:val="24"/>
              </w:rPr>
              <w:t>Limited</w:t>
            </w:r>
          </w:p>
          <w:p w14:paraId="5EFB3775" w14:textId="77777777" w:rsidR="00C60081" w:rsidRDefault="00207ADD">
            <w:pPr>
              <w:pStyle w:val="TableParagraph"/>
              <w:spacing w:before="7" w:line="310" w:lineRule="atLeast"/>
              <w:ind w:right="99"/>
              <w:rPr>
                <w:sz w:val="24"/>
              </w:rPr>
            </w:pPr>
            <w:r>
              <w:rPr>
                <w:sz w:val="24"/>
              </w:rPr>
              <w:t>Block-1,</w:t>
            </w:r>
            <w:r>
              <w:rPr>
                <w:spacing w:val="28"/>
                <w:sz w:val="24"/>
              </w:rPr>
              <w:t xml:space="preserve"> </w:t>
            </w:r>
            <w:r>
              <w:rPr>
                <w:sz w:val="24"/>
              </w:rPr>
              <w:t>Plot</w:t>
            </w:r>
            <w:r>
              <w:rPr>
                <w:spacing w:val="28"/>
                <w:sz w:val="24"/>
              </w:rPr>
              <w:t xml:space="preserve"> </w:t>
            </w:r>
            <w:r>
              <w:rPr>
                <w:sz w:val="24"/>
              </w:rPr>
              <w:t>No.</w:t>
            </w:r>
            <w:r>
              <w:rPr>
                <w:spacing w:val="28"/>
                <w:sz w:val="24"/>
              </w:rPr>
              <w:t xml:space="preserve"> </w:t>
            </w:r>
            <w:r>
              <w:rPr>
                <w:sz w:val="24"/>
              </w:rPr>
              <w:t>P-1&amp;</w:t>
            </w:r>
            <w:r>
              <w:rPr>
                <w:spacing w:val="28"/>
                <w:sz w:val="24"/>
              </w:rPr>
              <w:t xml:space="preserve"> </w:t>
            </w:r>
            <w:r>
              <w:rPr>
                <w:sz w:val="24"/>
              </w:rPr>
              <w:t>P-2,</w:t>
            </w:r>
            <w:r>
              <w:rPr>
                <w:spacing w:val="28"/>
                <w:sz w:val="24"/>
              </w:rPr>
              <w:t xml:space="preserve"> </w:t>
            </w:r>
            <w:r>
              <w:rPr>
                <w:sz w:val="24"/>
              </w:rPr>
              <w:t>ITBT</w:t>
            </w:r>
            <w:r>
              <w:rPr>
                <w:spacing w:val="28"/>
                <w:sz w:val="24"/>
              </w:rPr>
              <w:t xml:space="preserve"> </w:t>
            </w:r>
            <w:r>
              <w:rPr>
                <w:sz w:val="24"/>
              </w:rPr>
              <w:t>Park,</w:t>
            </w:r>
            <w:r>
              <w:rPr>
                <w:spacing w:val="28"/>
                <w:sz w:val="24"/>
              </w:rPr>
              <w:t xml:space="preserve"> </w:t>
            </w:r>
            <w:r>
              <w:rPr>
                <w:sz w:val="24"/>
              </w:rPr>
              <w:t>Phase-II,</w:t>
            </w:r>
            <w:r>
              <w:rPr>
                <w:spacing w:val="28"/>
                <w:sz w:val="24"/>
              </w:rPr>
              <w:t xml:space="preserve"> </w:t>
            </w:r>
            <w:r>
              <w:rPr>
                <w:sz w:val="24"/>
              </w:rPr>
              <w:t>MIDC,</w:t>
            </w:r>
            <w:r>
              <w:rPr>
                <w:spacing w:val="28"/>
                <w:sz w:val="24"/>
              </w:rPr>
              <w:t xml:space="preserve"> </w:t>
            </w:r>
            <w:proofErr w:type="spellStart"/>
            <w:r>
              <w:rPr>
                <w:sz w:val="24"/>
              </w:rPr>
              <w:t>Hinjawadi</w:t>
            </w:r>
            <w:proofErr w:type="spellEnd"/>
            <w:r>
              <w:rPr>
                <w:sz w:val="24"/>
              </w:rPr>
              <w:t xml:space="preserve">, </w:t>
            </w:r>
            <w:r>
              <w:rPr>
                <w:spacing w:val="-2"/>
                <w:sz w:val="24"/>
              </w:rPr>
              <w:t>Pune-411057</w:t>
            </w:r>
          </w:p>
        </w:tc>
      </w:tr>
      <w:tr w:rsidR="00C60081" w14:paraId="5EFB377B" w14:textId="77777777">
        <w:trPr>
          <w:trHeight w:val="4761"/>
        </w:trPr>
        <w:tc>
          <w:tcPr>
            <w:tcW w:w="1838" w:type="dxa"/>
          </w:tcPr>
          <w:p w14:paraId="5EFB3777" w14:textId="77777777" w:rsidR="00C60081" w:rsidRDefault="00207ADD">
            <w:pPr>
              <w:pStyle w:val="TableParagraph"/>
              <w:spacing w:before="6" w:line="276" w:lineRule="auto"/>
              <w:ind w:left="110" w:right="359"/>
              <w:rPr>
                <w:b/>
                <w:sz w:val="24"/>
              </w:rPr>
            </w:pPr>
            <w:r>
              <w:rPr>
                <w:b/>
                <w:sz w:val="24"/>
              </w:rPr>
              <w:t>Rationale</w:t>
            </w:r>
            <w:r>
              <w:rPr>
                <w:b/>
                <w:spacing w:val="-15"/>
                <w:sz w:val="24"/>
              </w:rPr>
              <w:t xml:space="preserve"> </w:t>
            </w:r>
            <w:r>
              <w:rPr>
                <w:b/>
                <w:sz w:val="24"/>
              </w:rPr>
              <w:t>for the study</w:t>
            </w:r>
          </w:p>
        </w:tc>
        <w:tc>
          <w:tcPr>
            <w:tcW w:w="7180" w:type="dxa"/>
          </w:tcPr>
          <w:p w14:paraId="5EFB3778" w14:textId="77777777" w:rsidR="00C60081" w:rsidRDefault="00207ADD">
            <w:pPr>
              <w:pStyle w:val="TableParagraph"/>
              <w:spacing w:before="6" w:line="276" w:lineRule="auto"/>
              <w:ind w:right="99"/>
              <w:jc w:val="both"/>
              <w:rPr>
                <w:sz w:val="24"/>
              </w:rPr>
            </w:pPr>
            <w:r>
              <w:rPr>
                <w:sz w:val="24"/>
              </w:rPr>
              <w:t>L-asparaginase is an effective chemotherapeutic agent for the treatment of</w:t>
            </w:r>
            <w:r>
              <w:rPr>
                <w:spacing w:val="-10"/>
                <w:sz w:val="24"/>
              </w:rPr>
              <w:t xml:space="preserve"> </w:t>
            </w:r>
            <w:r>
              <w:rPr>
                <w:sz w:val="24"/>
              </w:rPr>
              <w:t>patients</w:t>
            </w:r>
            <w:r>
              <w:rPr>
                <w:spacing w:val="-10"/>
                <w:sz w:val="24"/>
              </w:rPr>
              <w:t xml:space="preserve"> </w:t>
            </w:r>
            <w:r>
              <w:rPr>
                <w:sz w:val="24"/>
              </w:rPr>
              <w:t>suffering</w:t>
            </w:r>
            <w:r>
              <w:rPr>
                <w:spacing w:val="-10"/>
                <w:sz w:val="24"/>
              </w:rPr>
              <w:t xml:space="preserve"> </w:t>
            </w:r>
            <w:r>
              <w:rPr>
                <w:sz w:val="24"/>
              </w:rPr>
              <w:t>from</w:t>
            </w:r>
            <w:r>
              <w:rPr>
                <w:spacing w:val="-10"/>
                <w:sz w:val="24"/>
              </w:rPr>
              <w:t xml:space="preserve"> </w:t>
            </w:r>
            <w:r>
              <w:rPr>
                <w:sz w:val="24"/>
              </w:rPr>
              <w:t>ALL.</w:t>
            </w:r>
            <w:r>
              <w:rPr>
                <w:spacing w:val="-10"/>
                <w:sz w:val="24"/>
              </w:rPr>
              <w:t xml:space="preserve"> </w:t>
            </w:r>
            <w:r>
              <w:rPr>
                <w:sz w:val="24"/>
              </w:rPr>
              <w:t>Native</w:t>
            </w:r>
            <w:r>
              <w:rPr>
                <w:spacing w:val="-10"/>
                <w:sz w:val="24"/>
              </w:rPr>
              <w:t xml:space="preserve"> </w:t>
            </w:r>
            <w:r>
              <w:rPr>
                <w:sz w:val="24"/>
              </w:rPr>
              <w:t>L-asparaginase</w:t>
            </w:r>
            <w:r>
              <w:rPr>
                <w:spacing w:val="-10"/>
                <w:sz w:val="24"/>
              </w:rPr>
              <w:t xml:space="preserve"> </w:t>
            </w:r>
            <w:r>
              <w:rPr>
                <w:sz w:val="24"/>
              </w:rPr>
              <w:t>is</w:t>
            </w:r>
            <w:r>
              <w:rPr>
                <w:spacing w:val="-10"/>
                <w:sz w:val="24"/>
              </w:rPr>
              <w:t xml:space="preserve"> </w:t>
            </w:r>
            <w:r>
              <w:rPr>
                <w:sz w:val="24"/>
              </w:rPr>
              <w:t>associated</w:t>
            </w:r>
            <w:r>
              <w:rPr>
                <w:spacing w:val="-10"/>
                <w:sz w:val="24"/>
              </w:rPr>
              <w:t xml:space="preserve"> </w:t>
            </w:r>
            <w:r>
              <w:rPr>
                <w:sz w:val="24"/>
              </w:rPr>
              <w:t>with high incidence of clinical hypersensitivity (immunogenicity) and is required to be administered in multiple doses. This requires multiple visits to the hospital which is inconvenient to patients.</w:t>
            </w:r>
          </w:p>
          <w:p w14:paraId="5EFB3779" w14:textId="7A945297" w:rsidR="00C60081" w:rsidRDefault="00207ADD">
            <w:pPr>
              <w:pStyle w:val="TableParagraph"/>
              <w:spacing w:before="0" w:line="276" w:lineRule="auto"/>
              <w:ind w:right="99"/>
              <w:jc w:val="both"/>
              <w:rPr>
                <w:sz w:val="24"/>
              </w:rPr>
            </w:pPr>
            <w:r>
              <w:rPr>
                <w:sz w:val="24"/>
              </w:rPr>
              <w:t>Pegaspargase (a pegylated L-asparaginase), on the other hand, has a lower incidence of immunogenicity compared to L-asparaginase. Moreover,</w:t>
            </w:r>
            <w:r>
              <w:rPr>
                <w:spacing w:val="-8"/>
                <w:sz w:val="24"/>
              </w:rPr>
              <w:t xml:space="preserve"> </w:t>
            </w:r>
            <w:r>
              <w:rPr>
                <w:sz w:val="24"/>
              </w:rPr>
              <w:t>it</w:t>
            </w:r>
            <w:r>
              <w:rPr>
                <w:spacing w:val="-8"/>
                <w:sz w:val="24"/>
              </w:rPr>
              <w:t xml:space="preserve"> </w:t>
            </w:r>
            <w:r>
              <w:rPr>
                <w:sz w:val="24"/>
              </w:rPr>
              <w:t>has</w:t>
            </w:r>
            <w:r>
              <w:rPr>
                <w:spacing w:val="-8"/>
                <w:sz w:val="24"/>
              </w:rPr>
              <w:t xml:space="preserve"> </w:t>
            </w:r>
            <w:r>
              <w:rPr>
                <w:sz w:val="24"/>
              </w:rPr>
              <w:t>a</w:t>
            </w:r>
            <w:r>
              <w:rPr>
                <w:spacing w:val="-8"/>
                <w:sz w:val="24"/>
              </w:rPr>
              <w:t xml:space="preserve"> </w:t>
            </w:r>
            <w:r>
              <w:rPr>
                <w:sz w:val="24"/>
              </w:rPr>
              <w:t>longer</w:t>
            </w:r>
            <w:r>
              <w:rPr>
                <w:spacing w:val="-8"/>
                <w:sz w:val="24"/>
              </w:rPr>
              <w:t xml:space="preserve"> </w:t>
            </w:r>
            <w:r>
              <w:rPr>
                <w:sz w:val="24"/>
              </w:rPr>
              <w:t>plasma</w:t>
            </w:r>
            <w:r>
              <w:rPr>
                <w:spacing w:val="-8"/>
                <w:sz w:val="24"/>
              </w:rPr>
              <w:t xml:space="preserve"> </w:t>
            </w:r>
            <w:r>
              <w:rPr>
                <w:sz w:val="24"/>
              </w:rPr>
              <w:t>half-life</w:t>
            </w:r>
            <w:r>
              <w:rPr>
                <w:spacing w:val="-8"/>
                <w:sz w:val="24"/>
              </w:rPr>
              <w:t xml:space="preserve"> </w:t>
            </w:r>
            <w:r>
              <w:rPr>
                <w:sz w:val="24"/>
              </w:rPr>
              <w:t>due</w:t>
            </w:r>
            <w:r>
              <w:rPr>
                <w:spacing w:val="-8"/>
                <w:sz w:val="24"/>
              </w:rPr>
              <w:t xml:space="preserve"> </w:t>
            </w:r>
            <w:r>
              <w:rPr>
                <w:sz w:val="24"/>
              </w:rPr>
              <w:t>to</w:t>
            </w:r>
            <w:r>
              <w:rPr>
                <w:spacing w:val="-8"/>
                <w:sz w:val="24"/>
              </w:rPr>
              <w:t xml:space="preserve"> </w:t>
            </w:r>
            <w:r>
              <w:rPr>
                <w:sz w:val="24"/>
              </w:rPr>
              <w:t>which</w:t>
            </w:r>
            <w:r>
              <w:rPr>
                <w:spacing w:val="-8"/>
                <w:sz w:val="24"/>
              </w:rPr>
              <w:t xml:space="preserve"> </w:t>
            </w:r>
            <w:r>
              <w:rPr>
                <w:sz w:val="24"/>
              </w:rPr>
              <w:t>1-2</w:t>
            </w:r>
            <w:r>
              <w:rPr>
                <w:spacing w:val="-8"/>
                <w:sz w:val="24"/>
              </w:rPr>
              <w:t xml:space="preserve"> </w:t>
            </w:r>
            <w:r>
              <w:rPr>
                <w:sz w:val="24"/>
              </w:rPr>
              <w:t>injections</w:t>
            </w:r>
            <w:r>
              <w:rPr>
                <w:spacing w:val="-8"/>
                <w:sz w:val="24"/>
              </w:rPr>
              <w:t xml:space="preserve"> </w:t>
            </w:r>
            <w:r>
              <w:rPr>
                <w:sz w:val="24"/>
              </w:rPr>
              <w:t>are sufficient</w:t>
            </w:r>
            <w:r>
              <w:rPr>
                <w:spacing w:val="-5"/>
                <w:sz w:val="24"/>
              </w:rPr>
              <w:t xml:space="preserve"> </w:t>
            </w:r>
            <w:r>
              <w:rPr>
                <w:sz w:val="24"/>
              </w:rPr>
              <w:t>in</w:t>
            </w:r>
            <w:r>
              <w:rPr>
                <w:spacing w:val="-5"/>
                <w:sz w:val="24"/>
              </w:rPr>
              <w:t xml:space="preserve"> </w:t>
            </w:r>
            <w:r>
              <w:rPr>
                <w:sz w:val="24"/>
              </w:rPr>
              <w:t>the</w:t>
            </w:r>
            <w:r>
              <w:rPr>
                <w:spacing w:val="-5"/>
                <w:sz w:val="24"/>
              </w:rPr>
              <w:t xml:space="preserve"> </w:t>
            </w:r>
            <w:r>
              <w:rPr>
                <w:sz w:val="24"/>
              </w:rPr>
              <w:t>induction</w:t>
            </w:r>
            <w:r>
              <w:rPr>
                <w:spacing w:val="-5"/>
                <w:sz w:val="24"/>
              </w:rPr>
              <w:t xml:space="preserve"> </w:t>
            </w:r>
            <w:r>
              <w:rPr>
                <w:sz w:val="24"/>
              </w:rPr>
              <w:t>phase</w:t>
            </w:r>
            <w:r>
              <w:rPr>
                <w:spacing w:val="-5"/>
                <w:sz w:val="24"/>
              </w:rPr>
              <w:t xml:space="preserve"> </w:t>
            </w:r>
            <w:r>
              <w:rPr>
                <w:sz w:val="24"/>
              </w:rPr>
              <w:t>of</w:t>
            </w:r>
            <w:r>
              <w:rPr>
                <w:spacing w:val="-5"/>
                <w:sz w:val="24"/>
              </w:rPr>
              <w:t xml:space="preserve"> </w:t>
            </w:r>
            <w:r>
              <w:rPr>
                <w:sz w:val="24"/>
              </w:rPr>
              <w:t>chemotherapy</w:t>
            </w:r>
            <w:r>
              <w:rPr>
                <w:spacing w:val="-5"/>
                <w:sz w:val="24"/>
              </w:rPr>
              <w:t xml:space="preserve"> </w:t>
            </w:r>
            <w:r>
              <w:rPr>
                <w:sz w:val="24"/>
              </w:rPr>
              <w:t>based</w:t>
            </w:r>
            <w:r>
              <w:rPr>
                <w:spacing w:val="-5"/>
                <w:sz w:val="24"/>
              </w:rPr>
              <w:t xml:space="preserve"> </w:t>
            </w:r>
            <w:r>
              <w:rPr>
                <w:sz w:val="24"/>
              </w:rPr>
              <w:t>on</w:t>
            </w:r>
            <w:r>
              <w:rPr>
                <w:spacing w:val="-5"/>
                <w:sz w:val="24"/>
              </w:rPr>
              <w:t xml:space="preserve"> </w:t>
            </w:r>
            <w:r>
              <w:rPr>
                <w:sz w:val="24"/>
              </w:rPr>
              <w:t>patient’s</w:t>
            </w:r>
            <w:r>
              <w:rPr>
                <w:spacing w:val="-5"/>
                <w:sz w:val="24"/>
              </w:rPr>
              <w:t xml:space="preserve"> </w:t>
            </w:r>
            <w:r>
              <w:rPr>
                <w:sz w:val="24"/>
              </w:rPr>
              <w:t>risk stratification. The convenient dosing along with lower incidence of toxicity</w:t>
            </w:r>
            <w:r>
              <w:rPr>
                <w:spacing w:val="-15"/>
                <w:sz w:val="24"/>
              </w:rPr>
              <w:t xml:space="preserve"> </w:t>
            </w:r>
            <w:r>
              <w:rPr>
                <w:sz w:val="24"/>
              </w:rPr>
              <w:t>makes</w:t>
            </w:r>
            <w:r>
              <w:rPr>
                <w:spacing w:val="-15"/>
                <w:sz w:val="24"/>
              </w:rPr>
              <w:t xml:space="preserve"> </w:t>
            </w:r>
            <w:r>
              <w:rPr>
                <w:sz w:val="24"/>
              </w:rPr>
              <w:t>pegaspargase</w:t>
            </w:r>
            <w:r>
              <w:rPr>
                <w:spacing w:val="-15"/>
                <w:sz w:val="24"/>
              </w:rPr>
              <w:t xml:space="preserve"> </w:t>
            </w:r>
            <w:r>
              <w:rPr>
                <w:sz w:val="24"/>
              </w:rPr>
              <w:t>safer</w:t>
            </w:r>
            <w:r>
              <w:rPr>
                <w:spacing w:val="-15"/>
                <w:sz w:val="24"/>
              </w:rPr>
              <w:t xml:space="preserve"> </w:t>
            </w:r>
            <w:r>
              <w:rPr>
                <w:sz w:val="24"/>
              </w:rPr>
              <w:t>and</w:t>
            </w:r>
            <w:r>
              <w:rPr>
                <w:spacing w:val="-15"/>
                <w:sz w:val="24"/>
              </w:rPr>
              <w:t xml:space="preserve"> </w:t>
            </w:r>
            <w:r>
              <w:rPr>
                <w:sz w:val="24"/>
              </w:rPr>
              <w:t>more</w:t>
            </w:r>
            <w:r>
              <w:rPr>
                <w:spacing w:val="-15"/>
                <w:sz w:val="24"/>
              </w:rPr>
              <w:t xml:space="preserve"> </w:t>
            </w:r>
            <w:r>
              <w:rPr>
                <w:sz w:val="24"/>
              </w:rPr>
              <w:t>efficacious</w:t>
            </w:r>
            <w:r>
              <w:rPr>
                <w:spacing w:val="-15"/>
                <w:sz w:val="24"/>
              </w:rPr>
              <w:t xml:space="preserve"> </w:t>
            </w:r>
            <w:r>
              <w:rPr>
                <w:sz w:val="24"/>
              </w:rPr>
              <w:t>for</w:t>
            </w:r>
            <w:r>
              <w:rPr>
                <w:spacing w:val="-15"/>
                <w:sz w:val="24"/>
              </w:rPr>
              <w:t xml:space="preserve"> </w:t>
            </w:r>
            <w:r>
              <w:rPr>
                <w:sz w:val="24"/>
              </w:rPr>
              <w:t>treating</w:t>
            </w:r>
            <w:r>
              <w:rPr>
                <w:spacing w:val="-15"/>
                <w:sz w:val="24"/>
              </w:rPr>
              <w:t xml:space="preserve"> </w:t>
            </w:r>
            <w:r>
              <w:rPr>
                <w:sz w:val="24"/>
              </w:rPr>
              <w:t>ALL. The purpose of this phase-IV study is to collate safety data of pegaspargase</w:t>
            </w:r>
            <w:r>
              <w:rPr>
                <w:spacing w:val="-8"/>
                <w:sz w:val="24"/>
              </w:rPr>
              <w:t xml:space="preserve"> </w:t>
            </w:r>
            <w:r>
              <w:rPr>
                <w:sz w:val="24"/>
              </w:rPr>
              <w:t>when</w:t>
            </w:r>
            <w:r>
              <w:rPr>
                <w:spacing w:val="-8"/>
                <w:sz w:val="24"/>
              </w:rPr>
              <w:t xml:space="preserve"> </w:t>
            </w:r>
            <w:r>
              <w:rPr>
                <w:sz w:val="24"/>
              </w:rPr>
              <w:t>administered</w:t>
            </w:r>
            <w:r>
              <w:rPr>
                <w:spacing w:val="-8"/>
                <w:sz w:val="24"/>
              </w:rPr>
              <w:t xml:space="preserve"> </w:t>
            </w:r>
            <w:r>
              <w:rPr>
                <w:sz w:val="24"/>
              </w:rPr>
              <w:t>to</w:t>
            </w:r>
            <w:r>
              <w:rPr>
                <w:spacing w:val="-8"/>
                <w:sz w:val="24"/>
              </w:rPr>
              <w:t xml:space="preserve"> </w:t>
            </w:r>
            <w:r>
              <w:rPr>
                <w:sz w:val="24"/>
              </w:rPr>
              <w:t>newly</w:t>
            </w:r>
            <w:r>
              <w:rPr>
                <w:spacing w:val="-8"/>
                <w:sz w:val="24"/>
              </w:rPr>
              <w:t xml:space="preserve"> </w:t>
            </w:r>
            <w:r>
              <w:rPr>
                <w:sz w:val="24"/>
              </w:rPr>
              <w:t>diagnose</w:t>
            </w:r>
            <w:r>
              <w:rPr>
                <w:spacing w:val="-8"/>
                <w:sz w:val="24"/>
              </w:rPr>
              <w:t xml:space="preserve"> </w:t>
            </w:r>
            <w:r>
              <w:rPr>
                <w:sz w:val="24"/>
              </w:rPr>
              <w:t>ALL</w:t>
            </w:r>
            <w:r>
              <w:rPr>
                <w:spacing w:val="-8"/>
                <w:sz w:val="24"/>
              </w:rPr>
              <w:t xml:space="preserve"> </w:t>
            </w:r>
            <w:r>
              <w:rPr>
                <w:sz w:val="24"/>
              </w:rPr>
              <w:t>patients</w:t>
            </w:r>
            <w:r>
              <w:rPr>
                <w:spacing w:val="-8"/>
                <w:sz w:val="24"/>
              </w:rPr>
              <w:t xml:space="preserve"> </w:t>
            </w:r>
            <w:r>
              <w:rPr>
                <w:sz w:val="24"/>
              </w:rPr>
              <w:t>during the</w:t>
            </w:r>
            <w:r>
              <w:rPr>
                <w:spacing w:val="54"/>
                <w:sz w:val="24"/>
              </w:rPr>
              <w:t xml:space="preserve"> induction</w:t>
            </w:r>
            <w:r>
              <w:rPr>
                <w:spacing w:val="56"/>
                <w:sz w:val="24"/>
              </w:rPr>
              <w:t xml:space="preserve"> phase </w:t>
            </w:r>
            <w:r>
              <w:rPr>
                <w:sz w:val="24"/>
              </w:rPr>
              <w:t>of</w:t>
            </w:r>
            <w:r>
              <w:rPr>
                <w:spacing w:val="56"/>
                <w:sz w:val="24"/>
              </w:rPr>
              <w:t xml:space="preserve"> </w:t>
            </w:r>
            <w:r>
              <w:rPr>
                <w:sz w:val="24"/>
              </w:rPr>
              <w:t>chemotherapy,</w:t>
            </w:r>
            <w:r>
              <w:rPr>
                <w:spacing w:val="56"/>
                <w:sz w:val="24"/>
              </w:rPr>
              <w:t xml:space="preserve"> </w:t>
            </w:r>
            <w:r>
              <w:rPr>
                <w:sz w:val="24"/>
              </w:rPr>
              <w:t>using</w:t>
            </w:r>
            <w:r>
              <w:rPr>
                <w:spacing w:val="56"/>
                <w:sz w:val="24"/>
              </w:rPr>
              <w:t xml:space="preserve"> </w:t>
            </w:r>
            <w:r>
              <w:rPr>
                <w:sz w:val="24"/>
              </w:rPr>
              <w:t>the</w:t>
            </w:r>
            <w:r>
              <w:rPr>
                <w:spacing w:val="56"/>
                <w:sz w:val="24"/>
              </w:rPr>
              <w:t xml:space="preserve"> </w:t>
            </w:r>
            <w:r>
              <w:rPr>
                <w:spacing w:val="-2"/>
                <w:sz w:val="24"/>
              </w:rPr>
              <w:t>institutional</w:t>
            </w:r>
          </w:p>
          <w:p w14:paraId="5EFB377A" w14:textId="77777777" w:rsidR="00C60081" w:rsidRDefault="00207ADD">
            <w:pPr>
              <w:pStyle w:val="TableParagraph"/>
              <w:spacing w:before="0" w:line="276" w:lineRule="exact"/>
              <w:jc w:val="both"/>
              <w:rPr>
                <w:sz w:val="24"/>
              </w:rPr>
            </w:pPr>
            <w:r>
              <w:rPr>
                <w:sz w:val="24"/>
              </w:rPr>
              <w:t>chemotherapy</w:t>
            </w:r>
            <w:r>
              <w:rPr>
                <w:spacing w:val="-5"/>
                <w:sz w:val="24"/>
              </w:rPr>
              <w:t xml:space="preserve"> </w:t>
            </w:r>
            <w:r>
              <w:rPr>
                <w:sz w:val="24"/>
              </w:rPr>
              <w:t>protocol</w:t>
            </w:r>
            <w:r>
              <w:rPr>
                <w:spacing w:val="-3"/>
                <w:sz w:val="24"/>
              </w:rPr>
              <w:t xml:space="preserve"> </w:t>
            </w:r>
            <w:r>
              <w:rPr>
                <w:sz w:val="24"/>
              </w:rPr>
              <w:t>(ICiCLe-based,</w:t>
            </w:r>
            <w:r>
              <w:rPr>
                <w:spacing w:val="-3"/>
                <w:sz w:val="24"/>
              </w:rPr>
              <w:t xml:space="preserve"> </w:t>
            </w:r>
            <w:r>
              <w:rPr>
                <w:sz w:val="24"/>
              </w:rPr>
              <w:t>BFM-based,</w:t>
            </w:r>
            <w:r>
              <w:rPr>
                <w:spacing w:val="-2"/>
                <w:sz w:val="24"/>
              </w:rPr>
              <w:t xml:space="preserve"> etc.)</w:t>
            </w:r>
          </w:p>
        </w:tc>
      </w:tr>
      <w:tr w:rsidR="00C60081" w14:paraId="5EFB377F" w14:textId="77777777">
        <w:trPr>
          <w:trHeight w:val="1271"/>
        </w:trPr>
        <w:tc>
          <w:tcPr>
            <w:tcW w:w="1838" w:type="dxa"/>
          </w:tcPr>
          <w:p w14:paraId="5EFB377C" w14:textId="77777777" w:rsidR="00C60081" w:rsidRDefault="00207ADD">
            <w:pPr>
              <w:pStyle w:val="TableParagraph"/>
              <w:ind w:left="110"/>
              <w:rPr>
                <w:b/>
                <w:sz w:val="24"/>
              </w:rPr>
            </w:pPr>
            <w:r>
              <w:rPr>
                <w:b/>
                <w:sz w:val="24"/>
              </w:rPr>
              <w:t>Study</w:t>
            </w:r>
            <w:r>
              <w:rPr>
                <w:b/>
                <w:spacing w:val="-3"/>
                <w:sz w:val="24"/>
              </w:rPr>
              <w:t xml:space="preserve"> </w:t>
            </w:r>
            <w:r>
              <w:rPr>
                <w:b/>
                <w:spacing w:val="-2"/>
                <w:sz w:val="24"/>
              </w:rPr>
              <w:t>design</w:t>
            </w:r>
          </w:p>
        </w:tc>
        <w:tc>
          <w:tcPr>
            <w:tcW w:w="7180" w:type="dxa"/>
          </w:tcPr>
          <w:p w14:paraId="5EFB377D" w14:textId="77777777" w:rsidR="00C60081" w:rsidRDefault="00207ADD">
            <w:pPr>
              <w:pStyle w:val="TableParagraph"/>
              <w:spacing w:line="278" w:lineRule="auto"/>
              <w:ind w:right="99"/>
              <w:jc w:val="both"/>
              <w:rPr>
                <w:sz w:val="24"/>
              </w:rPr>
            </w:pPr>
            <w:r>
              <w:rPr>
                <w:sz w:val="24"/>
              </w:rPr>
              <w:t>A phase-IV, open label, prospective, non-comparative, multi-centric, interventional</w:t>
            </w:r>
            <w:r>
              <w:rPr>
                <w:spacing w:val="-15"/>
                <w:sz w:val="24"/>
              </w:rPr>
              <w:t xml:space="preserve"> </w:t>
            </w:r>
            <w:r>
              <w:rPr>
                <w:sz w:val="24"/>
              </w:rPr>
              <w:t>study</w:t>
            </w:r>
            <w:r>
              <w:rPr>
                <w:spacing w:val="-15"/>
                <w:sz w:val="24"/>
              </w:rPr>
              <w:t xml:space="preserve"> </w:t>
            </w:r>
            <w:r>
              <w:rPr>
                <w:sz w:val="24"/>
              </w:rPr>
              <w:t>to</w:t>
            </w:r>
            <w:r>
              <w:rPr>
                <w:spacing w:val="-15"/>
                <w:sz w:val="24"/>
              </w:rPr>
              <w:t xml:space="preserve"> </w:t>
            </w:r>
            <w:r>
              <w:rPr>
                <w:sz w:val="24"/>
              </w:rPr>
              <w:t>assess</w:t>
            </w:r>
            <w:r>
              <w:rPr>
                <w:spacing w:val="-15"/>
                <w:sz w:val="24"/>
              </w:rPr>
              <w:t xml:space="preserve"> </w:t>
            </w:r>
            <w:r>
              <w:rPr>
                <w:sz w:val="24"/>
              </w:rPr>
              <w:t>the</w:t>
            </w:r>
            <w:r>
              <w:rPr>
                <w:spacing w:val="-15"/>
                <w:sz w:val="24"/>
              </w:rPr>
              <w:t xml:space="preserve"> </w:t>
            </w:r>
            <w:r>
              <w:rPr>
                <w:sz w:val="24"/>
              </w:rPr>
              <w:t>safety</w:t>
            </w:r>
            <w:r>
              <w:rPr>
                <w:spacing w:val="-15"/>
                <w:sz w:val="24"/>
              </w:rPr>
              <w:t xml:space="preserve"> </w:t>
            </w:r>
            <w:r>
              <w:rPr>
                <w:sz w:val="24"/>
              </w:rPr>
              <w:t>of</w:t>
            </w:r>
            <w:r>
              <w:rPr>
                <w:spacing w:val="-15"/>
                <w:sz w:val="24"/>
              </w:rPr>
              <w:t xml:space="preserve"> </w:t>
            </w:r>
            <w:r>
              <w:rPr>
                <w:sz w:val="24"/>
              </w:rPr>
              <w:t>Hamsyl</w:t>
            </w:r>
            <w:r>
              <w:rPr>
                <w:sz w:val="24"/>
                <w:vertAlign w:val="superscript"/>
              </w:rPr>
              <w:t>®</w:t>
            </w:r>
            <w:r>
              <w:rPr>
                <w:sz w:val="24"/>
              </w:rPr>
              <w:t>/Hamsyl</w:t>
            </w:r>
            <w:r>
              <w:rPr>
                <w:sz w:val="24"/>
                <w:vertAlign w:val="superscript"/>
              </w:rPr>
              <w:t>®</w:t>
            </w:r>
            <w:r>
              <w:rPr>
                <w:spacing w:val="-15"/>
                <w:sz w:val="24"/>
              </w:rPr>
              <w:t xml:space="preserve"> </w:t>
            </w:r>
            <w:r>
              <w:rPr>
                <w:sz w:val="24"/>
              </w:rPr>
              <w:t>Jr.</w:t>
            </w:r>
            <w:r>
              <w:rPr>
                <w:spacing w:val="-15"/>
                <w:sz w:val="24"/>
              </w:rPr>
              <w:t xml:space="preserve"> </w:t>
            </w:r>
            <w:r>
              <w:rPr>
                <w:sz w:val="24"/>
              </w:rPr>
              <w:t>in</w:t>
            </w:r>
            <w:r>
              <w:rPr>
                <w:spacing w:val="-15"/>
                <w:sz w:val="24"/>
              </w:rPr>
              <w:t xml:space="preserve"> </w:t>
            </w:r>
            <w:r>
              <w:rPr>
                <w:sz w:val="24"/>
              </w:rPr>
              <w:t>newly diagnosed</w:t>
            </w:r>
            <w:r>
              <w:rPr>
                <w:spacing w:val="75"/>
                <w:w w:val="150"/>
                <w:sz w:val="24"/>
              </w:rPr>
              <w:t xml:space="preserve"> </w:t>
            </w:r>
            <w:r>
              <w:rPr>
                <w:sz w:val="24"/>
              </w:rPr>
              <w:t>ALL</w:t>
            </w:r>
            <w:r>
              <w:rPr>
                <w:spacing w:val="78"/>
                <w:w w:val="150"/>
                <w:sz w:val="24"/>
              </w:rPr>
              <w:t xml:space="preserve"> </w:t>
            </w:r>
            <w:r>
              <w:rPr>
                <w:sz w:val="24"/>
              </w:rPr>
              <w:t>patients</w:t>
            </w:r>
            <w:r>
              <w:rPr>
                <w:spacing w:val="78"/>
                <w:w w:val="150"/>
                <w:sz w:val="24"/>
              </w:rPr>
              <w:t xml:space="preserve"> </w:t>
            </w:r>
            <w:r>
              <w:rPr>
                <w:sz w:val="24"/>
              </w:rPr>
              <w:t>in</w:t>
            </w:r>
            <w:r>
              <w:rPr>
                <w:spacing w:val="78"/>
                <w:w w:val="150"/>
                <w:sz w:val="24"/>
              </w:rPr>
              <w:t xml:space="preserve"> </w:t>
            </w:r>
            <w:r>
              <w:rPr>
                <w:sz w:val="24"/>
              </w:rPr>
              <w:t>India</w:t>
            </w:r>
            <w:r>
              <w:rPr>
                <w:spacing w:val="78"/>
                <w:w w:val="150"/>
                <w:sz w:val="24"/>
              </w:rPr>
              <w:t xml:space="preserve"> </w:t>
            </w:r>
            <w:r>
              <w:rPr>
                <w:sz w:val="24"/>
              </w:rPr>
              <w:t>during</w:t>
            </w:r>
            <w:r>
              <w:rPr>
                <w:spacing w:val="78"/>
                <w:w w:val="150"/>
                <w:sz w:val="24"/>
              </w:rPr>
              <w:t xml:space="preserve"> </w:t>
            </w:r>
            <w:r>
              <w:rPr>
                <w:sz w:val="24"/>
              </w:rPr>
              <w:t>the</w:t>
            </w:r>
            <w:r>
              <w:rPr>
                <w:spacing w:val="78"/>
                <w:w w:val="150"/>
                <w:sz w:val="24"/>
              </w:rPr>
              <w:t xml:space="preserve"> </w:t>
            </w:r>
            <w:r>
              <w:rPr>
                <w:sz w:val="24"/>
              </w:rPr>
              <w:t>induction</w:t>
            </w:r>
            <w:r>
              <w:rPr>
                <w:spacing w:val="78"/>
                <w:w w:val="150"/>
                <w:sz w:val="24"/>
              </w:rPr>
              <w:t xml:space="preserve"> </w:t>
            </w:r>
            <w:r>
              <w:rPr>
                <w:sz w:val="24"/>
              </w:rPr>
              <w:t>phase</w:t>
            </w:r>
            <w:r>
              <w:rPr>
                <w:spacing w:val="78"/>
                <w:w w:val="150"/>
                <w:sz w:val="24"/>
              </w:rPr>
              <w:t xml:space="preserve"> </w:t>
            </w:r>
            <w:r>
              <w:rPr>
                <w:spacing w:val="-5"/>
                <w:sz w:val="24"/>
              </w:rPr>
              <w:t>of</w:t>
            </w:r>
          </w:p>
          <w:p w14:paraId="5EFB377E" w14:textId="77777777" w:rsidR="00C60081" w:rsidRDefault="00207ADD">
            <w:pPr>
              <w:pStyle w:val="TableParagraph"/>
              <w:spacing w:before="0" w:line="271" w:lineRule="exact"/>
              <w:rPr>
                <w:sz w:val="24"/>
              </w:rPr>
            </w:pPr>
            <w:r>
              <w:rPr>
                <w:spacing w:val="-2"/>
                <w:sz w:val="24"/>
              </w:rPr>
              <w:t>chemotherapy.</w:t>
            </w:r>
          </w:p>
        </w:tc>
      </w:tr>
      <w:tr w:rsidR="00C60081" w14:paraId="5EFB3789" w14:textId="77777777">
        <w:trPr>
          <w:trHeight w:val="3575"/>
        </w:trPr>
        <w:tc>
          <w:tcPr>
            <w:tcW w:w="1838" w:type="dxa"/>
          </w:tcPr>
          <w:p w14:paraId="5EFB3780" w14:textId="77777777" w:rsidR="00C60081" w:rsidRDefault="00207ADD">
            <w:pPr>
              <w:pStyle w:val="TableParagraph"/>
              <w:spacing w:line="276" w:lineRule="auto"/>
              <w:ind w:left="110" w:right="359"/>
              <w:rPr>
                <w:b/>
                <w:sz w:val="24"/>
              </w:rPr>
            </w:pPr>
            <w:r>
              <w:rPr>
                <w:b/>
                <w:spacing w:val="-4"/>
                <w:sz w:val="24"/>
              </w:rPr>
              <w:t xml:space="preserve">Study </w:t>
            </w:r>
            <w:r>
              <w:rPr>
                <w:b/>
                <w:spacing w:val="-2"/>
                <w:sz w:val="24"/>
              </w:rPr>
              <w:t>objectives</w:t>
            </w:r>
          </w:p>
        </w:tc>
        <w:tc>
          <w:tcPr>
            <w:tcW w:w="7180" w:type="dxa"/>
          </w:tcPr>
          <w:p w14:paraId="5EFB3781" w14:textId="77777777" w:rsidR="00C60081" w:rsidRDefault="00207ADD">
            <w:pPr>
              <w:pStyle w:val="TableParagraph"/>
              <w:rPr>
                <w:b/>
                <w:sz w:val="24"/>
              </w:rPr>
            </w:pPr>
            <w:r>
              <w:rPr>
                <w:b/>
                <w:sz w:val="24"/>
                <w:u w:val="thick"/>
              </w:rPr>
              <w:t>Primary</w:t>
            </w:r>
            <w:r>
              <w:rPr>
                <w:b/>
                <w:spacing w:val="-2"/>
                <w:sz w:val="24"/>
                <w:u w:val="thick"/>
              </w:rPr>
              <w:t xml:space="preserve"> objective</w:t>
            </w:r>
          </w:p>
          <w:p w14:paraId="5EFB3782" w14:textId="77777777" w:rsidR="00C60081" w:rsidRDefault="00207ADD">
            <w:pPr>
              <w:pStyle w:val="TableParagraph"/>
              <w:numPr>
                <w:ilvl w:val="0"/>
                <w:numId w:val="5"/>
              </w:numPr>
              <w:tabs>
                <w:tab w:val="left" w:pos="819"/>
              </w:tabs>
              <w:spacing w:before="38" w:line="276" w:lineRule="auto"/>
              <w:ind w:right="99"/>
              <w:rPr>
                <w:sz w:val="24"/>
              </w:rPr>
            </w:pPr>
            <w:r>
              <w:rPr>
                <w:sz w:val="24"/>
              </w:rPr>
              <w:t>To</w:t>
            </w:r>
            <w:r>
              <w:rPr>
                <w:spacing w:val="-3"/>
                <w:sz w:val="24"/>
              </w:rPr>
              <w:t xml:space="preserve"> </w:t>
            </w:r>
            <w:r>
              <w:rPr>
                <w:sz w:val="24"/>
              </w:rPr>
              <w:t>assess</w:t>
            </w:r>
            <w:r>
              <w:rPr>
                <w:spacing w:val="-3"/>
                <w:sz w:val="24"/>
              </w:rPr>
              <w:t xml:space="preserve"> </w:t>
            </w:r>
            <w:r>
              <w:rPr>
                <w:sz w:val="24"/>
              </w:rPr>
              <w:t>the</w:t>
            </w:r>
            <w:r>
              <w:rPr>
                <w:spacing w:val="-3"/>
                <w:sz w:val="24"/>
              </w:rPr>
              <w:t xml:space="preserve"> </w:t>
            </w:r>
            <w:r>
              <w:rPr>
                <w:sz w:val="24"/>
              </w:rPr>
              <w:t>safety</w:t>
            </w:r>
            <w:r>
              <w:rPr>
                <w:spacing w:val="-3"/>
                <w:sz w:val="24"/>
              </w:rPr>
              <w:t xml:space="preserve"> </w:t>
            </w:r>
            <w:r>
              <w:rPr>
                <w:sz w:val="24"/>
              </w:rPr>
              <w:t>of</w:t>
            </w:r>
            <w:r>
              <w:rPr>
                <w:spacing w:val="-3"/>
                <w:sz w:val="24"/>
              </w:rPr>
              <w:t xml:space="preserve"> </w:t>
            </w:r>
            <w:r>
              <w:rPr>
                <w:sz w:val="24"/>
              </w:rPr>
              <w:t>Hamsyl</w:t>
            </w:r>
            <w:r>
              <w:rPr>
                <w:sz w:val="24"/>
                <w:vertAlign w:val="superscript"/>
              </w:rPr>
              <w:t>®</w:t>
            </w:r>
            <w:r>
              <w:rPr>
                <w:sz w:val="24"/>
              </w:rPr>
              <w:t>/Hamsyl</w:t>
            </w:r>
            <w:r>
              <w:rPr>
                <w:sz w:val="24"/>
                <w:vertAlign w:val="superscript"/>
              </w:rPr>
              <w:t>®</w:t>
            </w:r>
            <w:r>
              <w:rPr>
                <w:spacing w:val="-2"/>
                <w:sz w:val="24"/>
              </w:rPr>
              <w:t xml:space="preserve"> </w:t>
            </w:r>
            <w:r>
              <w:rPr>
                <w:sz w:val="24"/>
              </w:rPr>
              <w:t>Jr.</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treatment</w:t>
            </w:r>
            <w:r>
              <w:rPr>
                <w:spacing w:val="-3"/>
                <w:sz w:val="24"/>
              </w:rPr>
              <w:t xml:space="preserve"> </w:t>
            </w:r>
            <w:r>
              <w:rPr>
                <w:sz w:val="24"/>
              </w:rPr>
              <w:t>of newly diagnosed patients suffering from ALL.</w:t>
            </w:r>
          </w:p>
          <w:p w14:paraId="5EFB3783" w14:textId="77777777" w:rsidR="00C60081" w:rsidRDefault="00207ADD">
            <w:pPr>
              <w:pStyle w:val="TableParagraph"/>
              <w:spacing w:before="0"/>
              <w:rPr>
                <w:b/>
                <w:sz w:val="24"/>
              </w:rPr>
            </w:pPr>
            <w:r>
              <w:rPr>
                <w:b/>
                <w:sz w:val="24"/>
                <w:u w:val="thick"/>
              </w:rPr>
              <w:t>Secondary</w:t>
            </w:r>
            <w:r>
              <w:rPr>
                <w:b/>
                <w:spacing w:val="-4"/>
                <w:sz w:val="24"/>
                <w:u w:val="thick"/>
              </w:rPr>
              <w:t xml:space="preserve"> </w:t>
            </w:r>
            <w:r>
              <w:rPr>
                <w:b/>
                <w:spacing w:val="-2"/>
                <w:sz w:val="24"/>
                <w:u w:val="thick"/>
              </w:rPr>
              <w:t>objective</w:t>
            </w:r>
          </w:p>
          <w:p w14:paraId="5EFB3784" w14:textId="77777777" w:rsidR="00C60081" w:rsidRDefault="00207ADD">
            <w:pPr>
              <w:pStyle w:val="TableParagraph"/>
              <w:numPr>
                <w:ilvl w:val="0"/>
                <w:numId w:val="5"/>
              </w:numPr>
              <w:tabs>
                <w:tab w:val="left" w:pos="819"/>
                <w:tab w:val="left" w:pos="1295"/>
                <w:tab w:val="left" w:pos="2092"/>
                <w:tab w:val="left" w:pos="2595"/>
                <w:tab w:val="left" w:pos="4030"/>
                <w:tab w:val="left" w:pos="4960"/>
                <w:tab w:val="left" w:pos="5570"/>
                <w:tab w:val="left" w:pos="6219"/>
                <w:tab w:val="left" w:pos="6868"/>
              </w:tabs>
              <w:spacing w:before="38" w:line="276" w:lineRule="auto"/>
              <w:ind w:right="99"/>
              <w:rPr>
                <w:sz w:val="24"/>
              </w:rPr>
            </w:pPr>
            <w:r>
              <w:rPr>
                <w:spacing w:val="-6"/>
                <w:sz w:val="24"/>
              </w:rPr>
              <w:t>To</w:t>
            </w:r>
            <w:r>
              <w:rPr>
                <w:sz w:val="24"/>
              </w:rPr>
              <w:tab/>
            </w:r>
            <w:r>
              <w:rPr>
                <w:spacing w:val="-2"/>
                <w:sz w:val="24"/>
              </w:rPr>
              <w:t>assess</w:t>
            </w:r>
            <w:r>
              <w:rPr>
                <w:sz w:val="24"/>
              </w:rPr>
              <w:tab/>
            </w:r>
            <w:r>
              <w:rPr>
                <w:spacing w:val="-4"/>
                <w:sz w:val="24"/>
              </w:rPr>
              <w:t>the</w:t>
            </w:r>
            <w:r>
              <w:rPr>
                <w:sz w:val="24"/>
              </w:rPr>
              <w:tab/>
            </w:r>
            <w:r>
              <w:rPr>
                <w:spacing w:val="-2"/>
                <w:sz w:val="24"/>
              </w:rPr>
              <w:t>asparaginase</w:t>
            </w:r>
            <w:r>
              <w:rPr>
                <w:sz w:val="24"/>
              </w:rPr>
              <w:tab/>
            </w:r>
            <w:r>
              <w:rPr>
                <w:spacing w:val="-2"/>
                <w:sz w:val="24"/>
              </w:rPr>
              <w:t>activity</w:t>
            </w:r>
            <w:r>
              <w:rPr>
                <w:sz w:val="24"/>
              </w:rPr>
              <w:tab/>
            </w:r>
            <w:r>
              <w:rPr>
                <w:spacing w:val="-4"/>
                <w:sz w:val="24"/>
              </w:rPr>
              <w:t>post</w:t>
            </w:r>
            <w:r>
              <w:rPr>
                <w:sz w:val="24"/>
              </w:rPr>
              <w:tab/>
            </w:r>
            <w:r>
              <w:rPr>
                <w:spacing w:val="-4"/>
                <w:sz w:val="24"/>
              </w:rPr>
              <w:t>each</w:t>
            </w:r>
            <w:r>
              <w:rPr>
                <w:sz w:val="24"/>
              </w:rPr>
              <w:tab/>
            </w:r>
            <w:r>
              <w:rPr>
                <w:spacing w:val="-4"/>
                <w:sz w:val="24"/>
              </w:rPr>
              <w:t>dose</w:t>
            </w:r>
            <w:r>
              <w:rPr>
                <w:sz w:val="24"/>
              </w:rPr>
              <w:tab/>
            </w:r>
            <w:r>
              <w:rPr>
                <w:spacing w:val="-6"/>
                <w:sz w:val="24"/>
              </w:rPr>
              <w:t xml:space="preserve">of </w:t>
            </w:r>
            <w:r>
              <w:rPr>
                <w:sz w:val="24"/>
              </w:rPr>
              <w:t>Hamsyl</w:t>
            </w:r>
            <w:r>
              <w:rPr>
                <w:sz w:val="24"/>
                <w:vertAlign w:val="superscript"/>
              </w:rPr>
              <w:t>®</w:t>
            </w:r>
            <w:r>
              <w:rPr>
                <w:sz w:val="24"/>
              </w:rPr>
              <w:t>/Hamsyl</w:t>
            </w:r>
            <w:r>
              <w:rPr>
                <w:sz w:val="24"/>
                <w:vertAlign w:val="superscript"/>
              </w:rPr>
              <w:t>®</w:t>
            </w:r>
            <w:r>
              <w:rPr>
                <w:sz w:val="24"/>
              </w:rPr>
              <w:t xml:space="preserve"> Jr.</w:t>
            </w:r>
          </w:p>
          <w:p w14:paraId="5EFB3785" w14:textId="77777777" w:rsidR="00C60081" w:rsidRDefault="00207ADD">
            <w:pPr>
              <w:pStyle w:val="TableParagraph"/>
              <w:numPr>
                <w:ilvl w:val="0"/>
                <w:numId w:val="5"/>
              </w:numPr>
              <w:tabs>
                <w:tab w:val="left" w:pos="819"/>
              </w:tabs>
              <w:spacing w:before="0" w:line="291" w:lineRule="exact"/>
              <w:rPr>
                <w:sz w:val="24"/>
              </w:rPr>
            </w:pPr>
            <w:r>
              <w:rPr>
                <w:sz w:val="24"/>
              </w:rPr>
              <w:t>To</w:t>
            </w:r>
            <w:r>
              <w:rPr>
                <w:spacing w:val="-4"/>
                <w:sz w:val="24"/>
              </w:rPr>
              <w:t xml:space="preserve"> </w:t>
            </w:r>
            <w:r>
              <w:rPr>
                <w:sz w:val="24"/>
              </w:rPr>
              <w:t>assess</w:t>
            </w:r>
            <w:r>
              <w:rPr>
                <w:spacing w:val="-1"/>
                <w:sz w:val="24"/>
              </w:rPr>
              <w:t xml:space="preserve"> </w:t>
            </w:r>
            <w:r>
              <w:rPr>
                <w:sz w:val="24"/>
              </w:rPr>
              <w:t>the</w:t>
            </w:r>
            <w:r>
              <w:rPr>
                <w:spacing w:val="-2"/>
                <w:sz w:val="24"/>
              </w:rPr>
              <w:t xml:space="preserve"> </w:t>
            </w:r>
            <w:r>
              <w:rPr>
                <w:sz w:val="24"/>
              </w:rPr>
              <w:t>depletion</w:t>
            </w:r>
            <w:r>
              <w:rPr>
                <w:spacing w:val="-1"/>
                <w:sz w:val="24"/>
              </w:rPr>
              <w:t xml:space="preserve"> </w:t>
            </w:r>
            <w:r>
              <w:rPr>
                <w:sz w:val="24"/>
              </w:rPr>
              <w:t>of</w:t>
            </w:r>
            <w:r>
              <w:rPr>
                <w:spacing w:val="-1"/>
                <w:sz w:val="24"/>
              </w:rPr>
              <w:t xml:space="preserve"> </w:t>
            </w:r>
            <w:r>
              <w:rPr>
                <w:sz w:val="24"/>
              </w:rPr>
              <w:t>asparagine</w:t>
            </w:r>
            <w:r>
              <w:rPr>
                <w:spacing w:val="-2"/>
                <w:sz w:val="24"/>
              </w:rPr>
              <w:t xml:space="preserve"> </w:t>
            </w:r>
            <w:r>
              <w:rPr>
                <w:sz w:val="24"/>
              </w:rPr>
              <w:t>amino</w:t>
            </w:r>
            <w:r>
              <w:rPr>
                <w:spacing w:val="-1"/>
                <w:sz w:val="24"/>
              </w:rPr>
              <w:t xml:space="preserve"> </w:t>
            </w:r>
            <w:r>
              <w:rPr>
                <w:spacing w:val="-2"/>
                <w:sz w:val="24"/>
              </w:rPr>
              <w:t>acid.</w:t>
            </w:r>
          </w:p>
          <w:p w14:paraId="5EFB3786" w14:textId="77777777" w:rsidR="00C60081" w:rsidRDefault="00207ADD">
            <w:pPr>
              <w:pStyle w:val="TableParagraph"/>
              <w:numPr>
                <w:ilvl w:val="0"/>
                <w:numId w:val="5"/>
              </w:numPr>
              <w:tabs>
                <w:tab w:val="left" w:pos="819"/>
              </w:tabs>
              <w:spacing w:before="42" w:line="273" w:lineRule="auto"/>
              <w:ind w:right="99"/>
              <w:rPr>
                <w:sz w:val="24"/>
              </w:rPr>
            </w:pPr>
            <w:r>
              <w:rPr>
                <w:sz w:val="24"/>
              </w:rPr>
              <w:t>To assess the response criteria for bone marrow remission at the end of induction phase of chemotherapy.</w:t>
            </w:r>
          </w:p>
          <w:p w14:paraId="5EFB3787" w14:textId="77777777" w:rsidR="00C60081" w:rsidRDefault="00207ADD">
            <w:pPr>
              <w:pStyle w:val="TableParagraph"/>
              <w:numPr>
                <w:ilvl w:val="0"/>
                <w:numId w:val="5"/>
              </w:numPr>
              <w:tabs>
                <w:tab w:val="left" w:pos="819"/>
              </w:tabs>
              <w:spacing w:before="0" w:line="292" w:lineRule="exact"/>
              <w:rPr>
                <w:sz w:val="24"/>
              </w:rPr>
            </w:pPr>
            <w:r>
              <w:rPr>
                <w:sz w:val="24"/>
              </w:rPr>
              <w:t>To</w:t>
            </w:r>
            <w:r>
              <w:rPr>
                <w:spacing w:val="53"/>
                <w:sz w:val="24"/>
              </w:rPr>
              <w:t xml:space="preserve"> </w:t>
            </w:r>
            <w:r>
              <w:rPr>
                <w:sz w:val="24"/>
              </w:rPr>
              <w:t>assess</w:t>
            </w:r>
            <w:r>
              <w:rPr>
                <w:spacing w:val="55"/>
                <w:sz w:val="24"/>
              </w:rPr>
              <w:t xml:space="preserve"> </w:t>
            </w:r>
            <w:r>
              <w:rPr>
                <w:sz w:val="24"/>
              </w:rPr>
              <w:t>the</w:t>
            </w:r>
            <w:r>
              <w:rPr>
                <w:spacing w:val="55"/>
                <w:sz w:val="24"/>
              </w:rPr>
              <w:t xml:space="preserve"> </w:t>
            </w:r>
            <w:r>
              <w:rPr>
                <w:sz w:val="24"/>
              </w:rPr>
              <w:t>anti-asparaginase</w:t>
            </w:r>
            <w:r>
              <w:rPr>
                <w:spacing w:val="55"/>
                <w:sz w:val="24"/>
              </w:rPr>
              <w:t xml:space="preserve"> </w:t>
            </w:r>
            <w:r>
              <w:rPr>
                <w:sz w:val="24"/>
              </w:rPr>
              <w:t>antibody</w:t>
            </w:r>
            <w:r>
              <w:rPr>
                <w:spacing w:val="55"/>
                <w:sz w:val="24"/>
              </w:rPr>
              <w:t xml:space="preserve"> </w:t>
            </w:r>
            <w:r>
              <w:rPr>
                <w:sz w:val="24"/>
              </w:rPr>
              <w:t>level</w:t>
            </w:r>
            <w:r>
              <w:rPr>
                <w:spacing w:val="55"/>
                <w:sz w:val="24"/>
              </w:rPr>
              <w:t xml:space="preserve"> </w:t>
            </w:r>
            <w:r>
              <w:rPr>
                <w:sz w:val="24"/>
              </w:rPr>
              <w:t>post</w:t>
            </w:r>
            <w:r>
              <w:rPr>
                <w:spacing w:val="56"/>
                <w:sz w:val="24"/>
              </w:rPr>
              <w:t xml:space="preserve"> </w:t>
            </w:r>
            <w:r>
              <w:rPr>
                <w:spacing w:val="-2"/>
                <w:sz w:val="24"/>
              </w:rPr>
              <w:t>induction</w:t>
            </w:r>
          </w:p>
          <w:p w14:paraId="5EFB3788" w14:textId="77777777" w:rsidR="00C60081" w:rsidRDefault="00207ADD">
            <w:pPr>
              <w:pStyle w:val="TableParagraph"/>
              <w:spacing w:before="45"/>
              <w:ind w:left="819"/>
              <w:rPr>
                <w:sz w:val="24"/>
              </w:rPr>
            </w:pPr>
            <w:r>
              <w:rPr>
                <w:sz w:val="24"/>
              </w:rPr>
              <w:t>phase</w:t>
            </w:r>
            <w:r>
              <w:rPr>
                <w:spacing w:val="-2"/>
                <w:sz w:val="24"/>
              </w:rPr>
              <w:t xml:space="preserve"> </w:t>
            </w:r>
            <w:r>
              <w:rPr>
                <w:sz w:val="24"/>
              </w:rPr>
              <w:t xml:space="preserve">of </w:t>
            </w:r>
            <w:r>
              <w:rPr>
                <w:spacing w:val="-2"/>
                <w:sz w:val="24"/>
              </w:rPr>
              <w:t>chemotherapy.</w:t>
            </w:r>
          </w:p>
        </w:tc>
      </w:tr>
      <w:tr w:rsidR="00C60081" w14:paraId="5EFB378D" w14:textId="77777777">
        <w:trPr>
          <w:trHeight w:val="964"/>
        </w:trPr>
        <w:tc>
          <w:tcPr>
            <w:tcW w:w="1838" w:type="dxa"/>
          </w:tcPr>
          <w:p w14:paraId="5EFB378A" w14:textId="77777777" w:rsidR="00C60081" w:rsidRDefault="00207ADD">
            <w:pPr>
              <w:pStyle w:val="TableParagraph"/>
              <w:ind w:left="110"/>
              <w:rPr>
                <w:b/>
                <w:sz w:val="24"/>
              </w:rPr>
            </w:pPr>
            <w:r>
              <w:rPr>
                <w:b/>
                <w:sz w:val="24"/>
              </w:rPr>
              <w:t>Study</w:t>
            </w:r>
            <w:r>
              <w:rPr>
                <w:b/>
                <w:spacing w:val="-1"/>
                <w:sz w:val="24"/>
              </w:rPr>
              <w:t xml:space="preserve"> </w:t>
            </w:r>
            <w:r>
              <w:rPr>
                <w:b/>
                <w:spacing w:val="-2"/>
                <w:sz w:val="24"/>
              </w:rPr>
              <w:t>outcomes</w:t>
            </w:r>
          </w:p>
        </w:tc>
        <w:tc>
          <w:tcPr>
            <w:tcW w:w="7180" w:type="dxa"/>
          </w:tcPr>
          <w:p w14:paraId="5EFB378B" w14:textId="77777777" w:rsidR="00C60081" w:rsidRDefault="00207ADD">
            <w:pPr>
              <w:pStyle w:val="TableParagraph"/>
              <w:rPr>
                <w:b/>
                <w:sz w:val="24"/>
              </w:rPr>
            </w:pPr>
            <w:r>
              <w:rPr>
                <w:b/>
                <w:sz w:val="24"/>
                <w:u w:val="thick"/>
              </w:rPr>
              <w:t>Primary</w:t>
            </w:r>
            <w:r>
              <w:rPr>
                <w:b/>
                <w:spacing w:val="-3"/>
                <w:sz w:val="24"/>
                <w:u w:val="thick"/>
              </w:rPr>
              <w:t xml:space="preserve"> </w:t>
            </w:r>
            <w:r>
              <w:rPr>
                <w:b/>
                <w:spacing w:val="-2"/>
                <w:sz w:val="24"/>
                <w:u w:val="thick"/>
              </w:rPr>
              <w:t>outcome</w:t>
            </w:r>
          </w:p>
          <w:p w14:paraId="5EFB378C" w14:textId="2C9EB31E" w:rsidR="006F27D1" w:rsidRDefault="00207ADD">
            <w:pPr>
              <w:pStyle w:val="TableParagraph"/>
              <w:spacing w:before="0" w:line="332" w:lineRule="exact"/>
              <w:ind w:left="819" w:right="99" w:hanging="357"/>
              <w:rPr>
                <w:sz w:val="24"/>
              </w:rPr>
            </w:pPr>
            <w:r>
              <w:rPr>
                <w:sz w:val="24"/>
              </w:rPr>
              <w:t>1.</w:t>
            </w:r>
            <w:r>
              <w:rPr>
                <w:spacing w:val="80"/>
                <w:sz w:val="24"/>
              </w:rPr>
              <w:t xml:space="preserve"> </w:t>
            </w:r>
            <w:r>
              <w:rPr>
                <w:sz w:val="24"/>
              </w:rPr>
              <w:t xml:space="preserve">Percentage of patients with grade </w:t>
            </w:r>
            <w:r>
              <w:rPr>
                <w:rFonts w:ascii="Arial MT" w:hAnsi="Arial MT"/>
                <w:sz w:val="24"/>
              </w:rPr>
              <w:t>≥</w:t>
            </w:r>
            <w:r>
              <w:rPr>
                <w:sz w:val="24"/>
              </w:rPr>
              <w:t>3 adverse events during the</w:t>
            </w:r>
            <w:r>
              <w:rPr>
                <w:spacing w:val="40"/>
                <w:sz w:val="24"/>
              </w:rPr>
              <w:t xml:space="preserve"> </w:t>
            </w:r>
            <w:r>
              <w:rPr>
                <w:sz w:val="24"/>
              </w:rPr>
              <w:t>induction phase of chemotherapy.</w:t>
            </w:r>
          </w:p>
          <w:p w14:paraId="70B87F0C" w14:textId="77777777" w:rsidR="006F27D1" w:rsidRPr="006F27D1" w:rsidRDefault="006F27D1" w:rsidP="006F27D1"/>
          <w:p w14:paraId="5F4A3EFE" w14:textId="3E5F7FD9" w:rsidR="00C60081" w:rsidRPr="006F27D1" w:rsidRDefault="00C60081" w:rsidP="006F27D1">
            <w:pPr>
              <w:jc w:val="right"/>
            </w:pPr>
          </w:p>
        </w:tc>
      </w:tr>
    </w:tbl>
    <w:p w14:paraId="5EFB378E" w14:textId="77777777" w:rsidR="00C60081" w:rsidRDefault="00C60081">
      <w:pPr>
        <w:pStyle w:val="TableParagraph"/>
        <w:spacing w:line="332" w:lineRule="exact"/>
        <w:rPr>
          <w:sz w:val="24"/>
        </w:rPr>
        <w:sectPr w:rsidR="00C60081">
          <w:headerReference w:type="default" r:id="rId7"/>
          <w:footerReference w:type="default" r:id="rId8"/>
          <w:type w:val="continuous"/>
          <w:pgSz w:w="11910" w:h="16840"/>
          <w:pgMar w:top="1360" w:right="1417" w:bottom="1260" w:left="1417" w:header="722" w:footer="1074" w:gutter="0"/>
          <w:pgNumType w:start="4"/>
          <w:cols w:space="720"/>
        </w:sectPr>
      </w:pPr>
    </w:p>
    <w:p w14:paraId="5EFB378F" w14:textId="77777777" w:rsidR="00C60081" w:rsidRDefault="00C60081">
      <w:pPr>
        <w:spacing w:before="9"/>
        <w:rPr>
          <w:b/>
          <w:sz w:val="6"/>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79B" w14:textId="77777777">
        <w:trPr>
          <w:trHeight w:val="5615"/>
        </w:trPr>
        <w:tc>
          <w:tcPr>
            <w:tcW w:w="1838" w:type="dxa"/>
          </w:tcPr>
          <w:p w14:paraId="5EFB3790" w14:textId="77777777" w:rsidR="00C60081" w:rsidRDefault="00C60081">
            <w:pPr>
              <w:pStyle w:val="TableParagraph"/>
              <w:spacing w:before="0"/>
              <w:ind w:left="0"/>
            </w:pPr>
          </w:p>
        </w:tc>
        <w:tc>
          <w:tcPr>
            <w:tcW w:w="7180" w:type="dxa"/>
          </w:tcPr>
          <w:p w14:paraId="5EFB3791" w14:textId="77777777" w:rsidR="00C60081" w:rsidRDefault="00207ADD">
            <w:pPr>
              <w:pStyle w:val="TableParagraph"/>
              <w:jc w:val="both"/>
              <w:rPr>
                <w:b/>
                <w:sz w:val="24"/>
              </w:rPr>
            </w:pPr>
            <w:r>
              <w:rPr>
                <w:b/>
                <w:sz w:val="24"/>
                <w:u w:val="thick"/>
              </w:rPr>
              <w:t>Secondary</w:t>
            </w:r>
            <w:r>
              <w:rPr>
                <w:b/>
                <w:spacing w:val="-4"/>
                <w:sz w:val="24"/>
                <w:u w:val="thick"/>
              </w:rPr>
              <w:t xml:space="preserve"> </w:t>
            </w:r>
            <w:r>
              <w:rPr>
                <w:b/>
                <w:spacing w:val="-2"/>
                <w:sz w:val="24"/>
                <w:u w:val="thick"/>
              </w:rPr>
              <w:t>outcomes</w:t>
            </w:r>
          </w:p>
          <w:p w14:paraId="5EFB3792" w14:textId="77777777" w:rsidR="00C60081" w:rsidRDefault="00207ADD">
            <w:pPr>
              <w:pStyle w:val="TableParagraph"/>
              <w:numPr>
                <w:ilvl w:val="0"/>
                <w:numId w:val="4"/>
              </w:numPr>
              <w:tabs>
                <w:tab w:val="left" w:pos="825"/>
              </w:tabs>
              <w:spacing w:before="41"/>
              <w:jc w:val="both"/>
              <w:rPr>
                <w:sz w:val="24"/>
              </w:rPr>
            </w:pPr>
            <w:r>
              <w:rPr>
                <w:sz w:val="24"/>
              </w:rPr>
              <w:t>Evaluation</w:t>
            </w:r>
            <w:r>
              <w:rPr>
                <w:spacing w:val="-2"/>
                <w:sz w:val="24"/>
              </w:rPr>
              <w:t xml:space="preserve"> </w:t>
            </w:r>
            <w:r>
              <w:rPr>
                <w:sz w:val="24"/>
              </w:rPr>
              <w:t>of</w:t>
            </w:r>
            <w:r>
              <w:rPr>
                <w:spacing w:val="-3"/>
                <w:sz w:val="24"/>
              </w:rPr>
              <w:t xml:space="preserve"> </w:t>
            </w:r>
            <w:r>
              <w:rPr>
                <w:sz w:val="24"/>
              </w:rPr>
              <w:t>asparaginase</w:t>
            </w:r>
            <w:r>
              <w:rPr>
                <w:spacing w:val="-2"/>
                <w:sz w:val="24"/>
              </w:rPr>
              <w:t xml:space="preserve"> </w:t>
            </w:r>
            <w:r>
              <w:rPr>
                <w:sz w:val="24"/>
              </w:rPr>
              <w:t>activity</w:t>
            </w:r>
            <w:r>
              <w:rPr>
                <w:spacing w:val="-2"/>
                <w:sz w:val="24"/>
              </w:rPr>
              <w:t xml:space="preserve"> </w:t>
            </w:r>
            <w:r>
              <w:rPr>
                <w:spacing w:val="-5"/>
                <w:sz w:val="24"/>
              </w:rPr>
              <w:t>at</w:t>
            </w:r>
          </w:p>
          <w:p w14:paraId="5EFB3793" w14:textId="77777777" w:rsidR="00C60081" w:rsidRDefault="00207ADD">
            <w:pPr>
              <w:pStyle w:val="TableParagraph"/>
              <w:numPr>
                <w:ilvl w:val="1"/>
                <w:numId w:val="4"/>
              </w:numPr>
              <w:tabs>
                <w:tab w:val="left" w:pos="1173"/>
              </w:tabs>
              <w:spacing w:before="38"/>
              <w:ind w:hanging="362"/>
              <w:jc w:val="both"/>
              <w:rPr>
                <w:sz w:val="24"/>
              </w:rPr>
            </w:pPr>
            <w:r>
              <w:rPr>
                <w:sz w:val="24"/>
              </w:rPr>
              <w:t>For</w:t>
            </w:r>
            <w:r>
              <w:rPr>
                <w:spacing w:val="-1"/>
                <w:sz w:val="24"/>
              </w:rPr>
              <w:t xml:space="preserve"> </w:t>
            </w:r>
            <w:r>
              <w:rPr>
                <w:sz w:val="24"/>
              </w:rPr>
              <w:t>SR:</w:t>
            </w:r>
            <w:r>
              <w:rPr>
                <w:spacing w:val="-2"/>
                <w:sz w:val="24"/>
              </w:rPr>
              <w:t xml:space="preserve"> </w:t>
            </w:r>
            <w:r>
              <w:rPr>
                <w:sz w:val="24"/>
              </w:rPr>
              <w:t>pre-dose,</w:t>
            </w:r>
            <w:r>
              <w:rPr>
                <w:spacing w:val="-1"/>
                <w:sz w:val="24"/>
              </w:rPr>
              <w:t xml:space="preserve"> </w:t>
            </w:r>
            <w:r>
              <w:rPr>
                <w:sz w:val="24"/>
              </w:rPr>
              <w:t>day-22</w:t>
            </w:r>
            <w:r>
              <w:rPr>
                <w:spacing w:val="-1"/>
                <w:sz w:val="24"/>
              </w:rPr>
              <w:t xml:space="preserve"> </w:t>
            </w:r>
            <w:r>
              <w:rPr>
                <w:sz w:val="24"/>
              </w:rPr>
              <w:t>(±</w:t>
            </w:r>
            <w:r>
              <w:rPr>
                <w:spacing w:val="-1"/>
                <w:sz w:val="24"/>
              </w:rPr>
              <w:t xml:space="preserve"> </w:t>
            </w:r>
            <w:r>
              <w:rPr>
                <w:sz w:val="24"/>
              </w:rPr>
              <w:t xml:space="preserve">2 </w:t>
            </w:r>
            <w:r>
              <w:rPr>
                <w:spacing w:val="-4"/>
                <w:sz w:val="24"/>
              </w:rPr>
              <w:t>day)</w:t>
            </w:r>
          </w:p>
          <w:p w14:paraId="5EFB3794" w14:textId="77777777" w:rsidR="00C60081" w:rsidRDefault="00207ADD">
            <w:pPr>
              <w:pStyle w:val="TableParagraph"/>
              <w:numPr>
                <w:ilvl w:val="1"/>
                <w:numId w:val="4"/>
              </w:numPr>
              <w:tabs>
                <w:tab w:val="left" w:pos="1173"/>
              </w:tabs>
              <w:spacing w:before="42" w:line="276" w:lineRule="auto"/>
              <w:ind w:right="99"/>
              <w:jc w:val="both"/>
              <w:rPr>
                <w:sz w:val="24"/>
              </w:rPr>
            </w:pPr>
            <w:r>
              <w:rPr>
                <w:sz w:val="24"/>
              </w:rPr>
              <w:t>For IR &amp; HR: pre-dose, pre-second dose of Hamsyl</w:t>
            </w:r>
            <w:r>
              <w:rPr>
                <w:sz w:val="24"/>
                <w:vertAlign w:val="superscript"/>
              </w:rPr>
              <w:t>®</w:t>
            </w:r>
            <w:r>
              <w:rPr>
                <w:sz w:val="24"/>
              </w:rPr>
              <w:t>/Hamsyl</w:t>
            </w:r>
            <w:r>
              <w:rPr>
                <w:sz w:val="24"/>
                <w:vertAlign w:val="superscript"/>
              </w:rPr>
              <w:t>®</w:t>
            </w:r>
            <w:r>
              <w:rPr>
                <w:spacing w:val="-11"/>
                <w:sz w:val="24"/>
              </w:rPr>
              <w:t xml:space="preserve"> </w:t>
            </w:r>
            <w:r>
              <w:rPr>
                <w:sz w:val="24"/>
              </w:rPr>
              <w:t>Jr.</w:t>
            </w:r>
            <w:r>
              <w:rPr>
                <w:spacing w:val="-12"/>
                <w:sz w:val="24"/>
              </w:rPr>
              <w:t xml:space="preserve"> </w:t>
            </w:r>
            <w:r>
              <w:rPr>
                <w:sz w:val="24"/>
              </w:rPr>
              <w:t>(±</w:t>
            </w:r>
            <w:r>
              <w:rPr>
                <w:spacing w:val="-12"/>
                <w:sz w:val="24"/>
              </w:rPr>
              <w:t xml:space="preserve"> </w:t>
            </w:r>
            <w:r>
              <w:rPr>
                <w:sz w:val="24"/>
              </w:rPr>
              <w:t>2</w:t>
            </w:r>
            <w:r>
              <w:rPr>
                <w:spacing w:val="-12"/>
                <w:sz w:val="24"/>
              </w:rPr>
              <w:t xml:space="preserve"> </w:t>
            </w:r>
            <w:r>
              <w:rPr>
                <w:sz w:val="24"/>
              </w:rPr>
              <w:t>day),</w:t>
            </w:r>
            <w:r>
              <w:rPr>
                <w:spacing w:val="-12"/>
                <w:sz w:val="24"/>
              </w:rPr>
              <w:t xml:space="preserve"> </w:t>
            </w:r>
            <w:r>
              <w:rPr>
                <w:sz w:val="24"/>
              </w:rPr>
              <w:t>and</w:t>
            </w:r>
            <w:r>
              <w:rPr>
                <w:spacing w:val="-12"/>
                <w:sz w:val="24"/>
              </w:rPr>
              <w:t xml:space="preserve"> </w:t>
            </w:r>
            <w:r>
              <w:rPr>
                <w:sz w:val="24"/>
              </w:rPr>
              <w:t>at</w:t>
            </w:r>
            <w:r>
              <w:rPr>
                <w:spacing w:val="-12"/>
                <w:sz w:val="24"/>
              </w:rPr>
              <w:t xml:space="preserve"> </w:t>
            </w:r>
            <w:r>
              <w:rPr>
                <w:sz w:val="24"/>
              </w:rPr>
              <w:t>end</w:t>
            </w:r>
            <w:r>
              <w:rPr>
                <w:spacing w:val="-12"/>
                <w:sz w:val="24"/>
              </w:rPr>
              <w:t xml:space="preserve"> </w:t>
            </w:r>
            <w:r>
              <w:rPr>
                <w:sz w:val="24"/>
              </w:rPr>
              <w:t>of</w:t>
            </w:r>
            <w:r>
              <w:rPr>
                <w:spacing w:val="-12"/>
                <w:sz w:val="24"/>
              </w:rPr>
              <w:t xml:space="preserve"> </w:t>
            </w:r>
            <w:r>
              <w:rPr>
                <w:sz w:val="24"/>
              </w:rPr>
              <w:t>induction</w:t>
            </w:r>
            <w:r>
              <w:rPr>
                <w:spacing w:val="-12"/>
                <w:sz w:val="24"/>
              </w:rPr>
              <w:t xml:space="preserve"> </w:t>
            </w:r>
            <w:r>
              <w:rPr>
                <w:sz w:val="24"/>
              </w:rPr>
              <w:t>phase (± 2 day)</w:t>
            </w:r>
          </w:p>
          <w:p w14:paraId="5EFB3795" w14:textId="77777777" w:rsidR="00C60081" w:rsidRDefault="00207ADD">
            <w:pPr>
              <w:pStyle w:val="TableParagraph"/>
              <w:numPr>
                <w:ilvl w:val="0"/>
                <w:numId w:val="4"/>
              </w:numPr>
              <w:tabs>
                <w:tab w:val="left" w:pos="825"/>
              </w:tabs>
              <w:spacing w:before="0" w:line="276" w:lineRule="exact"/>
              <w:jc w:val="both"/>
              <w:rPr>
                <w:sz w:val="24"/>
              </w:rPr>
            </w:pPr>
            <w:r>
              <w:rPr>
                <w:sz w:val="24"/>
              </w:rPr>
              <w:t>Evaluation</w:t>
            </w:r>
            <w:r>
              <w:rPr>
                <w:spacing w:val="-4"/>
                <w:sz w:val="24"/>
              </w:rPr>
              <w:t xml:space="preserve"> </w:t>
            </w:r>
            <w:r>
              <w:rPr>
                <w:sz w:val="24"/>
              </w:rPr>
              <w:t>of</w:t>
            </w:r>
            <w:r>
              <w:rPr>
                <w:spacing w:val="-3"/>
                <w:sz w:val="24"/>
              </w:rPr>
              <w:t xml:space="preserve"> </w:t>
            </w:r>
            <w:r>
              <w:rPr>
                <w:sz w:val="24"/>
              </w:rPr>
              <w:t>asparagine</w:t>
            </w:r>
            <w:r>
              <w:rPr>
                <w:spacing w:val="-2"/>
                <w:sz w:val="24"/>
              </w:rPr>
              <w:t xml:space="preserve"> </w:t>
            </w:r>
            <w:r>
              <w:rPr>
                <w:sz w:val="24"/>
              </w:rPr>
              <w:t>depletion</w:t>
            </w:r>
            <w:r>
              <w:rPr>
                <w:spacing w:val="-2"/>
                <w:sz w:val="24"/>
              </w:rPr>
              <w:t xml:space="preserve"> </w:t>
            </w:r>
            <w:r>
              <w:rPr>
                <w:spacing w:val="-5"/>
                <w:sz w:val="24"/>
              </w:rPr>
              <w:t>at</w:t>
            </w:r>
          </w:p>
          <w:p w14:paraId="5EFB3796" w14:textId="77777777" w:rsidR="00C60081" w:rsidRDefault="00207ADD">
            <w:pPr>
              <w:pStyle w:val="TableParagraph"/>
              <w:numPr>
                <w:ilvl w:val="1"/>
                <w:numId w:val="4"/>
              </w:numPr>
              <w:tabs>
                <w:tab w:val="left" w:pos="1173"/>
              </w:tabs>
              <w:spacing w:before="38"/>
              <w:ind w:hanging="362"/>
              <w:jc w:val="both"/>
              <w:rPr>
                <w:sz w:val="24"/>
              </w:rPr>
            </w:pPr>
            <w:r>
              <w:rPr>
                <w:sz w:val="24"/>
              </w:rPr>
              <w:t>For</w:t>
            </w:r>
            <w:r>
              <w:rPr>
                <w:spacing w:val="-1"/>
                <w:sz w:val="24"/>
              </w:rPr>
              <w:t xml:space="preserve"> </w:t>
            </w:r>
            <w:r>
              <w:rPr>
                <w:sz w:val="24"/>
              </w:rPr>
              <w:t>SR:</w:t>
            </w:r>
            <w:r>
              <w:rPr>
                <w:spacing w:val="-2"/>
                <w:sz w:val="24"/>
              </w:rPr>
              <w:t xml:space="preserve"> </w:t>
            </w:r>
            <w:r>
              <w:rPr>
                <w:sz w:val="24"/>
              </w:rPr>
              <w:t>pre-dose,</w:t>
            </w:r>
            <w:r>
              <w:rPr>
                <w:spacing w:val="-1"/>
                <w:sz w:val="24"/>
              </w:rPr>
              <w:t xml:space="preserve"> </w:t>
            </w:r>
            <w:r>
              <w:rPr>
                <w:sz w:val="24"/>
              </w:rPr>
              <w:t>day-22</w:t>
            </w:r>
            <w:r>
              <w:rPr>
                <w:spacing w:val="-1"/>
                <w:sz w:val="24"/>
              </w:rPr>
              <w:t xml:space="preserve"> </w:t>
            </w:r>
            <w:r>
              <w:rPr>
                <w:sz w:val="24"/>
              </w:rPr>
              <w:t>(±</w:t>
            </w:r>
            <w:r>
              <w:rPr>
                <w:spacing w:val="-1"/>
                <w:sz w:val="24"/>
              </w:rPr>
              <w:t xml:space="preserve"> </w:t>
            </w:r>
            <w:r>
              <w:rPr>
                <w:sz w:val="24"/>
              </w:rPr>
              <w:t xml:space="preserve">2 </w:t>
            </w:r>
            <w:r>
              <w:rPr>
                <w:spacing w:val="-4"/>
                <w:sz w:val="24"/>
              </w:rPr>
              <w:t>day)</w:t>
            </w:r>
          </w:p>
          <w:p w14:paraId="5EFB3797" w14:textId="77777777" w:rsidR="00C60081" w:rsidRDefault="00207ADD">
            <w:pPr>
              <w:pStyle w:val="TableParagraph"/>
              <w:numPr>
                <w:ilvl w:val="1"/>
                <w:numId w:val="4"/>
              </w:numPr>
              <w:tabs>
                <w:tab w:val="left" w:pos="1173"/>
              </w:tabs>
              <w:spacing w:before="42" w:line="276" w:lineRule="auto"/>
              <w:ind w:right="99"/>
              <w:jc w:val="both"/>
              <w:rPr>
                <w:sz w:val="24"/>
              </w:rPr>
            </w:pPr>
            <w:r>
              <w:rPr>
                <w:sz w:val="24"/>
              </w:rPr>
              <w:t>For IR &amp; HR: pre-dose, pre-second dose of Hamsyl</w:t>
            </w:r>
            <w:r>
              <w:rPr>
                <w:sz w:val="24"/>
                <w:vertAlign w:val="superscript"/>
              </w:rPr>
              <w:t>®</w:t>
            </w:r>
            <w:r>
              <w:rPr>
                <w:sz w:val="24"/>
              </w:rPr>
              <w:t>/Hamsyl</w:t>
            </w:r>
            <w:r>
              <w:rPr>
                <w:sz w:val="24"/>
                <w:vertAlign w:val="superscript"/>
              </w:rPr>
              <w:t>®</w:t>
            </w:r>
            <w:r>
              <w:rPr>
                <w:spacing w:val="-11"/>
                <w:sz w:val="24"/>
              </w:rPr>
              <w:t xml:space="preserve"> </w:t>
            </w:r>
            <w:r>
              <w:rPr>
                <w:sz w:val="24"/>
              </w:rPr>
              <w:t>Jr.</w:t>
            </w:r>
            <w:r>
              <w:rPr>
                <w:spacing w:val="-12"/>
                <w:sz w:val="24"/>
              </w:rPr>
              <w:t xml:space="preserve"> </w:t>
            </w:r>
            <w:r>
              <w:rPr>
                <w:sz w:val="24"/>
              </w:rPr>
              <w:t>(±</w:t>
            </w:r>
            <w:r>
              <w:rPr>
                <w:spacing w:val="-12"/>
                <w:sz w:val="24"/>
              </w:rPr>
              <w:t xml:space="preserve"> </w:t>
            </w:r>
            <w:r>
              <w:rPr>
                <w:sz w:val="24"/>
              </w:rPr>
              <w:t>2</w:t>
            </w:r>
            <w:r>
              <w:rPr>
                <w:spacing w:val="-12"/>
                <w:sz w:val="24"/>
              </w:rPr>
              <w:t xml:space="preserve"> </w:t>
            </w:r>
            <w:r>
              <w:rPr>
                <w:sz w:val="24"/>
              </w:rPr>
              <w:t>day),</w:t>
            </w:r>
            <w:r>
              <w:rPr>
                <w:spacing w:val="-12"/>
                <w:sz w:val="24"/>
              </w:rPr>
              <w:t xml:space="preserve"> </w:t>
            </w:r>
            <w:r>
              <w:rPr>
                <w:sz w:val="24"/>
              </w:rPr>
              <w:t>and</w:t>
            </w:r>
            <w:r>
              <w:rPr>
                <w:spacing w:val="-12"/>
                <w:sz w:val="24"/>
              </w:rPr>
              <w:t xml:space="preserve"> </w:t>
            </w:r>
            <w:r>
              <w:rPr>
                <w:sz w:val="24"/>
              </w:rPr>
              <w:t>at</w:t>
            </w:r>
            <w:r>
              <w:rPr>
                <w:spacing w:val="-12"/>
                <w:sz w:val="24"/>
              </w:rPr>
              <w:t xml:space="preserve"> </w:t>
            </w:r>
            <w:r>
              <w:rPr>
                <w:sz w:val="24"/>
              </w:rPr>
              <w:t>end</w:t>
            </w:r>
            <w:r>
              <w:rPr>
                <w:spacing w:val="-12"/>
                <w:sz w:val="24"/>
              </w:rPr>
              <w:t xml:space="preserve"> </w:t>
            </w:r>
            <w:r>
              <w:rPr>
                <w:sz w:val="24"/>
              </w:rPr>
              <w:t>of</w:t>
            </w:r>
            <w:r>
              <w:rPr>
                <w:spacing w:val="-12"/>
                <w:sz w:val="24"/>
              </w:rPr>
              <w:t xml:space="preserve"> </w:t>
            </w:r>
            <w:r>
              <w:rPr>
                <w:sz w:val="24"/>
              </w:rPr>
              <w:t>induction</w:t>
            </w:r>
            <w:r>
              <w:rPr>
                <w:spacing w:val="-12"/>
                <w:sz w:val="24"/>
              </w:rPr>
              <w:t xml:space="preserve"> </w:t>
            </w:r>
            <w:r>
              <w:rPr>
                <w:sz w:val="24"/>
              </w:rPr>
              <w:t>phase (± 2 day)</w:t>
            </w:r>
          </w:p>
          <w:p w14:paraId="5EFB3798" w14:textId="77777777" w:rsidR="00C60081" w:rsidRDefault="00207ADD">
            <w:pPr>
              <w:pStyle w:val="TableParagraph"/>
              <w:numPr>
                <w:ilvl w:val="0"/>
                <w:numId w:val="4"/>
              </w:numPr>
              <w:tabs>
                <w:tab w:val="left" w:pos="825"/>
              </w:tabs>
              <w:spacing w:before="0"/>
              <w:ind w:right="99"/>
              <w:jc w:val="both"/>
              <w:rPr>
                <w:sz w:val="24"/>
              </w:rPr>
            </w:pPr>
            <w:r>
              <w:rPr>
                <w:sz w:val="24"/>
              </w:rPr>
              <w:t>Percentage of patients with bone marrow remission response characterized by MRD negativity (&lt;0.01%) and complete response (CR; ≤5% marrow blasts) at end of induction phase of chemotherapy (day-35 ± 2).</w:t>
            </w:r>
          </w:p>
          <w:p w14:paraId="5EFB3799" w14:textId="77777777" w:rsidR="00C60081" w:rsidRDefault="00207ADD">
            <w:pPr>
              <w:pStyle w:val="TableParagraph"/>
              <w:numPr>
                <w:ilvl w:val="0"/>
                <w:numId w:val="4"/>
              </w:numPr>
              <w:tabs>
                <w:tab w:val="left" w:pos="825"/>
              </w:tabs>
              <w:spacing w:before="0" w:line="276" w:lineRule="auto"/>
              <w:ind w:right="99"/>
              <w:jc w:val="both"/>
              <w:rPr>
                <w:sz w:val="24"/>
              </w:rPr>
            </w:pPr>
            <w:r>
              <w:rPr>
                <w:sz w:val="24"/>
              </w:rPr>
              <w:t>Evaluation</w:t>
            </w:r>
            <w:r>
              <w:rPr>
                <w:spacing w:val="-12"/>
                <w:sz w:val="24"/>
              </w:rPr>
              <w:t xml:space="preserve"> </w:t>
            </w:r>
            <w:r>
              <w:rPr>
                <w:sz w:val="24"/>
              </w:rPr>
              <w:t>of</w:t>
            </w:r>
            <w:r>
              <w:rPr>
                <w:spacing w:val="-12"/>
                <w:sz w:val="24"/>
              </w:rPr>
              <w:t xml:space="preserve"> </w:t>
            </w:r>
            <w:r>
              <w:rPr>
                <w:sz w:val="24"/>
              </w:rPr>
              <w:t>anti-asparaginase</w:t>
            </w:r>
            <w:r>
              <w:rPr>
                <w:spacing w:val="-12"/>
                <w:sz w:val="24"/>
              </w:rPr>
              <w:t xml:space="preserve"> </w:t>
            </w:r>
            <w:r>
              <w:rPr>
                <w:sz w:val="24"/>
              </w:rPr>
              <w:t>antibody</w:t>
            </w:r>
            <w:r>
              <w:rPr>
                <w:spacing w:val="-12"/>
                <w:sz w:val="24"/>
              </w:rPr>
              <w:t xml:space="preserve"> </w:t>
            </w:r>
            <w:r>
              <w:rPr>
                <w:sz w:val="24"/>
              </w:rPr>
              <w:t>at</w:t>
            </w:r>
            <w:r>
              <w:rPr>
                <w:spacing w:val="-12"/>
                <w:sz w:val="24"/>
              </w:rPr>
              <w:t xml:space="preserve"> </w:t>
            </w:r>
            <w:r>
              <w:rPr>
                <w:sz w:val="24"/>
              </w:rPr>
              <w:t>baseline</w:t>
            </w:r>
            <w:r>
              <w:rPr>
                <w:spacing w:val="-12"/>
                <w:sz w:val="24"/>
              </w:rPr>
              <w:t xml:space="preserve"> </w:t>
            </w:r>
            <w:r>
              <w:rPr>
                <w:sz w:val="24"/>
              </w:rPr>
              <w:t>and</w:t>
            </w:r>
            <w:r>
              <w:rPr>
                <w:spacing w:val="-12"/>
                <w:sz w:val="24"/>
              </w:rPr>
              <w:t xml:space="preserve"> </w:t>
            </w:r>
            <w:r>
              <w:rPr>
                <w:sz w:val="24"/>
              </w:rPr>
              <w:t>at</w:t>
            </w:r>
            <w:r>
              <w:rPr>
                <w:spacing w:val="-12"/>
                <w:sz w:val="24"/>
              </w:rPr>
              <w:t xml:space="preserve"> </w:t>
            </w:r>
            <w:r>
              <w:rPr>
                <w:sz w:val="24"/>
              </w:rPr>
              <w:t>end</w:t>
            </w:r>
            <w:r>
              <w:rPr>
                <w:spacing w:val="-12"/>
                <w:sz w:val="24"/>
              </w:rPr>
              <w:t xml:space="preserve"> </w:t>
            </w:r>
            <w:r>
              <w:rPr>
                <w:sz w:val="24"/>
              </w:rPr>
              <w:t>of induction phase of chemotherapy (day-35 ± 2) for each enrolled</w:t>
            </w:r>
          </w:p>
          <w:p w14:paraId="5EFB379A" w14:textId="77777777" w:rsidR="00C60081" w:rsidRDefault="00207ADD">
            <w:pPr>
              <w:pStyle w:val="TableParagraph"/>
              <w:spacing w:before="0" w:line="275" w:lineRule="exact"/>
              <w:ind w:left="825"/>
              <w:rPr>
                <w:sz w:val="24"/>
              </w:rPr>
            </w:pPr>
            <w:r>
              <w:rPr>
                <w:spacing w:val="-2"/>
                <w:sz w:val="24"/>
              </w:rPr>
              <w:t>patient.</w:t>
            </w:r>
          </w:p>
        </w:tc>
      </w:tr>
      <w:tr w:rsidR="00C60081" w14:paraId="5EFB37A4" w14:textId="77777777">
        <w:trPr>
          <w:trHeight w:val="2855"/>
        </w:trPr>
        <w:tc>
          <w:tcPr>
            <w:tcW w:w="1838" w:type="dxa"/>
          </w:tcPr>
          <w:p w14:paraId="5EFB379C" w14:textId="77777777" w:rsidR="00C60081" w:rsidRDefault="00207ADD">
            <w:pPr>
              <w:pStyle w:val="TableParagraph"/>
              <w:spacing w:line="276" w:lineRule="auto"/>
              <w:ind w:left="110"/>
              <w:rPr>
                <w:b/>
                <w:sz w:val="24"/>
              </w:rPr>
            </w:pPr>
            <w:r>
              <w:rPr>
                <w:b/>
                <w:sz w:val="24"/>
              </w:rPr>
              <w:t>Name</w:t>
            </w:r>
            <w:r>
              <w:rPr>
                <w:b/>
                <w:spacing w:val="-15"/>
                <w:sz w:val="24"/>
              </w:rPr>
              <w:t xml:space="preserve"> </w:t>
            </w:r>
            <w:r>
              <w:rPr>
                <w:b/>
                <w:sz w:val="24"/>
              </w:rPr>
              <w:t>of</w:t>
            </w:r>
            <w:r>
              <w:rPr>
                <w:b/>
                <w:spacing w:val="-15"/>
                <w:sz w:val="24"/>
              </w:rPr>
              <w:t xml:space="preserve"> </w:t>
            </w:r>
            <w:r>
              <w:rPr>
                <w:b/>
                <w:sz w:val="24"/>
              </w:rPr>
              <w:t xml:space="preserve">the </w:t>
            </w:r>
            <w:r>
              <w:rPr>
                <w:b/>
                <w:spacing w:val="-2"/>
                <w:sz w:val="24"/>
              </w:rPr>
              <w:t>product</w:t>
            </w:r>
          </w:p>
        </w:tc>
        <w:tc>
          <w:tcPr>
            <w:tcW w:w="7180" w:type="dxa"/>
          </w:tcPr>
          <w:p w14:paraId="5EFB379D" w14:textId="77777777" w:rsidR="00C60081" w:rsidRDefault="00207ADD">
            <w:pPr>
              <w:pStyle w:val="TableParagraph"/>
              <w:spacing w:line="276" w:lineRule="auto"/>
              <w:rPr>
                <w:sz w:val="24"/>
              </w:rPr>
            </w:pPr>
            <w:r>
              <w:rPr>
                <w:sz w:val="24"/>
              </w:rPr>
              <w:t>Pegaspargase</w:t>
            </w:r>
            <w:r>
              <w:rPr>
                <w:spacing w:val="-7"/>
                <w:sz w:val="24"/>
              </w:rPr>
              <w:t xml:space="preserve"> </w:t>
            </w:r>
            <w:r>
              <w:rPr>
                <w:sz w:val="24"/>
              </w:rPr>
              <w:t>Injection</w:t>
            </w:r>
            <w:r>
              <w:rPr>
                <w:spacing w:val="-7"/>
                <w:sz w:val="24"/>
              </w:rPr>
              <w:t xml:space="preserve"> </w:t>
            </w:r>
            <w:r>
              <w:rPr>
                <w:sz w:val="24"/>
              </w:rPr>
              <w:t>[Hamsyl</w:t>
            </w:r>
            <w:r>
              <w:rPr>
                <w:sz w:val="24"/>
                <w:vertAlign w:val="superscript"/>
              </w:rPr>
              <w:t>®</w:t>
            </w:r>
            <w:r>
              <w:rPr>
                <w:spacing w:val="-6"/>
                <w:sz w:val="24"/>
              </w:rPr>
              <w:t xml:space="preserve"> </w:t>
            </w:r>
            <w:r>
              <w:rPr>
                <w:sz w:val="24"/>
              </w:rPr>
              <w:t>(3750</w:t>
            </w:r>
            <w:r>
              <w:rPr>
                <w:spacing w:val="-7"/>
                <w:sz w:val="24"/>
              </w:rPr>
              <w:t xml:space="preserve"> </w:t>
            </w:r>
            <w:r>
              <w:rPr>
                <w:sz w:val="24"/>
              </w:rPr>
              <w:t>IU/5mL)/Hamsyl</w:t>
            </w:r>
            <w:r>
              <w:rPr>
                <w:sz w:val="24"/>
                <w:vertAlign w:val="superscript"/>
              </w:rPr>
              <w:t>®</w:t>
            </w:r>
            <w:r>
              <w:rPr>
                <w:spacing w:val="-6"/>
                <w:sz w:val="24"/>
              </w:rPr>
              <w:t xml:space="preserve"> </w:t>
            </w:r>
            <w:r>
              <w:rPr>
                <w:sz w:val="24"/>
              </w:rPr>
              <w:t>Junior</w:t>
            </w:r>
            <w:r>
              <w:rPr>
                <w:spacing w:val="-7"/>
                <w:sz w:val="24"/>
              </w:rPr>
              <w:t xml:space="preserve"> </w:t>
            </w:r>
            <w:r>
              <w:rPr>
                <w:sz w:val="24"/>
              </w:rPr>
              <w:t>(1500 IU/2ml) Vial]</w:t>
            </w:r>
          </w:p>
          <w:p w14:paraId="5EFB379E" w14:textId="77777777" w:rsidR="00C60081" w:rsidRDefault="00207ADD">
            <w:pPr>
              <w:pStyle w:val="TableParagraph"/>
              <w:spacing w:before="0" w:line="275" w:lineRule="exact"/>
              <w:rPr>
                <w:b/>
                <w:sz w:val="24"/>
              </w:rPr>
            </w:pPr>
            <w:r>
              <w:rPr>
                <w:b/>
                <w:sz w:val="24"/>
                <w:u w:val="thick"/>
              </w:rPr>
              <w:t>Manufactured</w:t>
            </w:r>
            <w:r>
              <w:rPr>
                <w:b/>
                <w:spacing w:val="-6"/>
                <w:sz w:val="24"/>
                <w:u w:val="thick"/>
              </w:rPr>
              <w:t xml:space="preserve"> </w:t>
            </w:r>
            <w:r>
              <w:rPr>
                <w:b/>
                <w:spacing w:val="-5"/>
                <w:sz w:val="24"/>
                <w:u w:val="thick"/>
              </w:rPr>
              <w:t>by</w:t>
            </w:r>
          </w:p>
          <w:p w14:paraId="5EFB379F" w14:textId="77777777" w:rsidR="00C60081" w:rsidRDefault="00207ADD">
            <w:pPr>
              <w:pStyle w:val="TableParagraph"/>
              <w:spacing w:before="46"/>
              <w:rPr>
                <w:sz w:val="24"/>
              </w:rPr>
            </w:pPr>
            <w:r>
              <w:rPr>
                <w:sz w:val="24"/>
              </w:rPr>
              <w:t>Gennova</w:t>
            </w:r>
            <w:r>
              <w:rPr>
                <w:spacing w:val="-5"/>
                <w:sz w:val="24"/>
              </w:rPr>
              <w:t xml:space="preserve"> </w:t>
            </w:r>
            <w:r>
              <w:rPr>
                <w:sz w:val="24"/>
              </w:rPr>
              <w:t>Biopharmaceuticals</w:t>
            </w:r>
            <w:r>
              <w:rPr>
                <w:spacing w:val="-3"/>
                <w:sz w:val="24"/>
              </w:rPr>
              <w:t xml:space="preserve"> </w:t>
            </w:r>
            <w:r>
              <w:rPr>
                <w:spacing w:val="-2"/>
                <w:sz w:val="24"/>
              </w:rPr>
              <w:t>Limited</w:t>
            </w:r>
          </w:p>
          <w:p w14:paraId="5EFB37A0" w14:textId="77777777" w:rsidR="00C60081" w:rsidRDefault="00207ADD">
            <w:pPr>
              <w:pStyle w:val="TableParagraph"/>
              <w:spacing w:before="40" w:line="276" w:lineRule="auto"/>
              <w:ind w:right="99"/>
              <w:rPr>
                <w:sz w:val="24"/>
              </w:rPr>
            </w:pPr>
            <w:r>
              <w:rPr>
                <w:sz w:val="24"/>
              </w:rPr>
              <w:t>Block-1,</w:t>
            </w:r>
            <w:r>
              <w:rPr>
                <w:spacing w:val="28"/>
                <w:sz w:val="24"/>
              </w:rPr>
              <w:t xml:space="preserve"> </w:t>
            </w:r>
            <w:r>
              <w:rPr>
                <w:sz w:val="24"/>
              </w:rPr>
              <w:t>Plot</w:t>
            </w:r>
            <w:r>
              <w:rPr>
                <w:spacing w:val="28"/>
                <w:sz w:val="24"/>
              </w:rPr>
              <w:t xml:space="preserve"> </w:t>
            </w:r>
            <w:r>
              <w:rPr>
                <w:sz w:val="24"/>
              </w:rPr>
              <w:t>No.</w:t>
            </w:r>
            <w:r>
              <w:rPr>
                <w:spacing w:val="28"/>
                <w:sz w:val="24"/>
              </w:rPr>
              <w:t xml:space="preserve"> </w:t>
            </w:r>
            <w:r>
              <w:rPr>
                <w:sz w:val="24"/>
              </w:rPr>
              <w:t>P-1&amp; P-2,</w:t>
            </w:r>
            <w:r>
              <w:rPr>
                <w:spacing w:val="28"/>
                <w:sz w:val="24"/>
              </w:rPr>
              <w:t xml:space="preserve"> </w:t>
            </w:r>
            <w:r>
              <w:rPr>
                <w:sz w:val="24"/>
              </w:rPr>
              <w:t>ITBT</w:t>
            </w:r>
            <w:r>
              <w:rPr>
                <w:spacing w:val="28"/>
                <w:sz w:val="24"/>
              </w:rPr>
              <w:t xml:space="preserve"> </w:t>
            </w:r>
            <w:r>
              <w:rPr>
                <w:sz w:val="24"/>
              </w:rPr>
              <w:t>Park,</w:t>
            </w:r>
            <w:r>
              <w:rPr>
                <w:spacing w:val="28"/>
                <w:sz w:val="24"/>
              </w:rPr>
              <w:t xml:space="preserve"> </w:t>
            </w:r>
            <w:r>
              <w:rPr>
                <w:sz w:val="24"/>
              </w:rPr>
              <w:t>Phase-II,</w:t>
            </w:r>
            <w:r>
              <w:rPr>
                <w:spacing w:val="28"/>
                <w:sz w:val="24"/>
              </w:rPr>
              <w:t xml:space="preserve"> </w:t>
            </w:r>
            <w:r>
              <w:rPr>
                <w:sz w:val="24"/>
              </w:rPr>
              <w:t>MIDC,</w:t>
            </w:r>
            <w:r>
              <w:rPr>
                <w:spacing w:val="28"/>
                <w:sz w:val="24"/>
              </w:rPr>
              <w:t xml:space="preserve"> </w:t>
            </w:r>
            <w:proofErr w:type="spellStart"/>
            <w:r>
              <w:rPr>
                <w:sz w:val="24"/>
              </w:rPr>
              <w:t>Hinjawadi</w:t>
            </w:r>
            <w:proofErr w:type="spellEnd"/>
            <w:r>
              <w:rPr>
                <w:sz w:val="24"/>
              </w:rPr>
              <w:t xml:space="preserve">, </w:t>
            </w:r>
            <w:r>
              <w:rPr>
                <w:spacing w:val="-2"/>
                <w:sz w:val="24"/>
              </w:rPr>
              <w:t>Pune-411057</w:t>
            </w:r>
          </w:p>
          <w:p w14:paraId="5EFB37A1" w14:textId="77777777" w:rsidR="00C60081" w:rsidRDefault="00207ADD">
            <w:pPr>
              <w:pStyle w:val="TableParagraph"/>
              <w:spacing w:before="0" w:line="275" w:lineRule="exact"/>
              <w:rPr>
                <w:b/>
                <w:sz w:val="24"/>
              </w:rPr>
            </w:pPr>
            <w:r>
              <w:rPr>
                <w:b/>
                <w:sz w:val="24"/>
                <w:u w:val="thick"/>
              </w:rPr>
              <w:t>Label</w:t>
            </w:r>
            <w:r>
              <w:rPr>
                <w:b/>
                <w:spacing w:val="-5"/>
                <w:sz w:val="24"/>
                <w:u w:val="thick"/>
              </w:rPr>
              <w:t xml:space="preserve"> </w:t>
            </w:r>
            <w:r>
              <w:rPr>
                <w:b/>
                <w:spacing w:val="-2"/>
                <w:sz w:val="24"/>
                <w:u w:val="thick"/>
              </w:rPr>
              <w:t>claim</w:t>
            </w:r>
          </w:p>
          <w:p w14:paraId="5EFB37A2" w14:textId="77777777" w:rsidR="00C60081" w:rsidRDefault="00207ADD">
            <w:pPr>
              <w:pStyle w:val="TableParagraph"/>
              <w:spacing w:before="41"/>
              <w:rPr>
                <w:sz w:val="24"/>
              </w:rPr>
            </w:pPr>
            <w:r>
              <w:rPr>
                <w:sz w:val="24"/>
              </w:rPr>
              <w:t>Each</w:t>
            </w:r>
            <w:r>
              <w:rPr>
                <w:spacing w:val="-1"/>
                <w:sz w:val="24"/>
              </w:rPr>
              <w:t xml:space="preserve"> </w:t>
            </w:r>
            <w:r>
              <w:rPr>
                <w:sz w:val="24"/>
              </w:rPr>
              <w:t>mL</w:t>
            </w:r>
            <w:r>
              <w:rPr>
                <w:spacing w:val="-1"/>
                <w:sz w:val="24"/>
              </w:rPr>
              <w:t xml:space="preserve"> </w:t>
            </w:r>
            <w:r>
              <w:rPr>
                <w:spacing w:val="-2"/>
                <w:sz w:val="24"/>
              </w:rPr>
              <w:t>contains:</w:t>
            </w:r>
          </w:p>
          <w:p w14:paraId="5EFB37A3" w14:textId="77777777" w:rsidR="00C60081" w:rsidRDefault="00207ADD">
            <w:pPr>
              <w:pStyle w:val="TableParagraph"/>
              <w:spacing w:before="41"/>
              <w:rPr>
                <w:sz w:val="24"/>
              </w:rPr>
            </w:pPr>
            <w:r>
              <w:rPr>
                <w:sz w:val="24"/>
              </w:rPr>
              <w:t>Pegaspargase</w:t>
            </w:r>
            <w:r>
              <w:rPr>
                <w:spacing w:val="-5"/>
                <w:sz w:val="24"/>
              </w:rPr>
              <w:t xml:space="preserve"> </w:t>
            </w:r>
            <w:r>
              <w:rPr>
                <w:sz w:val="24"/>
              </w:rPr>
              <w:t>(Pegylated</w:t>
            </w:r>
            <w:r>
              <w:rPr>
                <w:spacing w:val="-3"/>
                <w:sz w:val="24"/>
              </w:rPr>
              <w:t xml:space="preserve"> </w:t>
            </w:r>
            <w:r>
              <w:rPr>
                <w:sz w:val="24"/>
              </w:rPr>
              <w:t>L-Asparaginase):</w:t>
            </w:r>
            <w:r>
              <w:rPr>
                <w:spacing w:val="-4"/>
                <w:sz w:val="24"/>
              </w:rPr>
              <w:t xml:space="preserve"> </w:t>
            </w:r>
            <w:r>
              <w:rPr>
                <w:sz w:val="24"/>
              </w:rPr>
              <w:t>750</w:t>
            </w:r>
            <w:r>
              <w:rPr>
                <w:spacing w:val="-3"/>
                <w:sz w:val="24"/>
              </w:rPr>
              <w:t xml:space="preserve"> </w:t>
            </w:r>
            <w:r>
              <w:rPr>
                <w:spacing w:val="-2"/>
                <w:sz w:val="24"/>
              </w:rPr>
              <w:t>IU/mL</w:t>
            </w:r>
          </w:p>
        </w:tc>
      </w:tr>
      <w:tr w:rsidR="00C60081" w14:paraId="5EFB37A8" w14:textId="77777777">
        <w:trPr>
          <w:trHeight w:val="637"/>
        </w:trPr>
        <w:tc>
          <w:tcPr>
            <w:tcW w:w="1838" w:type="dxa"/>
          </w:tcPr>
          <w:p w14:paraId="5EFB37A5" w14:textId="77777777" w:rsidR="00C60081" w:rsidRDefault="00207ADD">
            <w:pPr>
              <w:pStyle w:val="TableParagraph"/>
              <w:ind w:left="110"/>
              <w:rPr>
                <w:b/>
                <w:sz w:val="24"/>
              </w:rPr>
            </w:pPr>
            <w:r>
              <w:rPr>
                <w:b/>
                <w:sz w:val="24"/>
              </w:rPr>
              <w:t>Name</w:t>
            </w:r>
            <w:r>
              <w:rPr>
                <w:b/>
                <w:spacing w:val="51"/>
                <w:sz w:val="24"/>
              </w:rPr>
              <w:t xml:space="preserve"> </w:t>
            </w:r>
            <w:r>
              <w:rPr>
                <w:b/>
                <w:sz w:val="24"/>
              </w:rPr>
              <w:t>of</w:t>
            </w:r>
            <w:r>
              <w:rPr>
                <w:b/>
                <w:spacing w:val="51"/>
                <w:sz w:val="24"/>
              </w:rPr>
              <w:t xml:space="preserve"> </w:t>
            </w:r>
            <w:r>
              <w:rPr>
                <w:b/>
                <w:spacing w:val="-2"/>
                <w:sz w:val="24"/>
              </w:rPr>
              <w:t>active</w:t>
            </w:r>
          </w:p>
          <w:p w14:paraId="5EFB37A6" w14:textId="77777777" w:rsidR="00C60081" w:rsidRDefault="00207ADD">
            <w:pPr>
              <w:pStyle w:val="TableParagraph"/>
              <w:spacing w:before="41"/>
              <w:ind w:left="110"/>
              <w:rPr>
                <w:b/>
                <w:sz w:val="24"/>
              </w:rPr>
            </w:pPr>
            <w:r>
              <w:rPr>
                <w:b/>
                <w:spacing w:val="-2"/>
                <w:sz w:val="24"/>
              </w:rPr>
              <w:t>ingredient(s)</w:t>
            </w:r>
          </w:p>
        </w:tc>
        <w:tc>
          <w:tcPr>
            <w:tcW w:w="7180" w:type="dxa"/>
          </w:tcPr>
          <w:p w14:paraId="5EFB37A7" w14:textId="77777777" w:rsidR="00C60081" w:rsidRDefault="00207ADD">
            <w:pPr>
              <w:pStyle w:val="TableParagraph"/>
              <w:rPr>
                <w:sz w:val="24"/>
              </w:rPr>
            </w:pPr>
            <w:r>
              <w:rPr>
                <w:sz w:val="24"/>
              </w:rPr>
              <w:t>Pegaspargase</w:t>
            </w:r>
            <w:r>
              <w:rPr>
                <w:spacing w:val="-6"/>
                <w:sz w:val="24"/>
              </w:rPr>
              <w:t xml:space="preserve"> </w:t>
            </w:r>
            <w:r>
              <w:rPr>
                <w:sz w:val="24"/>
              </w:rPr>
              <w:t>(Pegylated</w:t>
            </w:r>
            <w:r>
              <w:rPr>
                <w:spacing w:val="-4"/>
                <w:sz w:val="24"/>
              </w:rPr>
              <w:t xml:space="preserve"> </w:t>
            </w:r>
            <w:r>
              <w:rPr>
                <w:sz w:val="24"/>
              </w:rPr>
              <w:t>L-</w:t>
            </w:r>
            <w:r>
              <w:rPr>
                <w:spacing w:val="-2"/>
                <w:sz w:val="24"/>
              </w:rPr>
              <w:t>Asparaginase)</w:t>
            </w:r>
          </w:p>
        </w:tc>
      </w:tr>
      <w:tr w:rsidR="00C60081" w14:paraId="5EFB37AA" w14:textId="77777777">
        <w:trPr>
          <w:trHeight w:val="316"/>
        </w:trPr>
        <w:tc>
          <w:tcPr>
            <w:tcW w:w="9018" w:type="dxa"/>
            <w:gridSpan w:val="2"/>
          </w:tcPr>
          <w:p w14:paraId="5EFB37A9" w14:textId="77777777" w:rsidR="00C60081" w:rsidRDefault="00207ADD">
            <w:pPr>
              <w:pStyle w:val="TableParagraph"/>
              <w:ind w:left="110"/>
              <w:rPr>
                <w:b/>
                <w:sz w:val="24"/>
              </w:rPr>
            </w:pPr>
            <w:r>
              <w:rPr>
                <w:b/>
                <w:sz w:val="24"/>
              </w:rPr>
              <w:t>Eligibility</w:t>
            </w:r>
            <w:r>
              <w:rPr>
                <w:b/>
                <w:spacing w:val="-2"/>
                <w:sz w:val="24"/>
              </w:rPr>
              <w:t xml:space="preserve"> criteria</w:t>
            </w:r>
          </w:p>
        </w:tc>
      </w:tr>
      <w:tr w:rsidR="00C60081" w14:paraId="5EFB37AC" w14:textId="77777777">
        <w:trPr>
          <w:trHeight w:val="316"/>
        </w:trPr>
        <w:tc>
          <w:tcPr>
            <w:tcW w:w="9018" w:type="dxa"/>
            <w:gridSpan w:val="2"/>
          </w:tcPr>
          <w:p w14:paraId="5EFB37AB" w14:textId="77777777" w:rsidR="00C60081" w:rsidRDefault="00207ADD">
            <w:pPr>
              <w:pStyle w:val="TableParagraph"/>
              <w:ind w:left="110"/>
              <w:rPr>
                <w:b/>
                <w:sz w:val="24"/>
              </w:rPr>
            </w:pPr>
            <w:r>
              <w:rPr>
                <w:b/>
                <w:sz w:val="24"/>
              </w:rPr>
              <w:t>Eligibility</w:t>
            </w:r>
            <w:r>
              <w:rPr>
                <w:b/>
                <w:spacing w:val="-3"/>
                <w:sz w:val="24"/>
              </w:rPr>
              <w:t xml:space="preserve"> </w:t>
            </w:r>
            <w:r>
              <w:rPr>
                <w:b/>
                <w:sz w:val="24"/>
              </w:rPr>
              <w:t>Criteria</w:t>
            </w:r>
            <w:r>
              <w:rPr>
                <w:b/>
                <w:spacing w:val="-2"/>
                <w:sz w:val="24"/>
              </w:rPr>
              <w:t xml:space="preserve"> </w:t>
            </w:r>
            <w:r>
              <w:rPr>
                <w:b/>
                <w:sz w:val="24"/>
              </w:rPr>
              <w:t>for</w:t>
            </w:r>
            <w:r>
              <w:rPr>
                <w:b/>
                <w:spacing w:val="-3"/>
                <w:sz w:val="24"/>
              </w:rPr>
              <w:t xml:space="preserve"> </w:t>
            </w:r>
            <w:r>
              <w:rPr>
                <w:b/>
                <w:sz w:val="24"/>
              </w:rPr>
              <w:t>Newly</w:t>
            </w:r>
            <w:r>
              <w:rPr>
                <w:b/>
                <w:spacing w:val="-2"/>
                <w:sz w:val="24"/>
              </w:rPr>
              <w:t xml:space="preserve"> </w:t>
            </w:r>
            <w:r>
              <w:rPr>
                <w:b/>
                <w:sz w:val="24"/>
              </w:rPr>
              <w:t>Diagnosed</w:t>
            </w:r>
            <w:r>
              <w:rPr>
                <w:b/>
                <w:spacing w:val="-2"/>
                <w:sz w:val="24"/>
              </w:rPr>
              <w:t xml:space="preserve"> </w:t>
            </w:r>
            <w:r>
              <w:rPr>
                <w:b/>
                <w:sz w:val="24"/>
              </w:rPr>
              <w:t>and</w:t>
            </w:r>
            <w:r>
              <w:rPr>
                <w:b/>
                <w:spacing w:val="-2"/>
                <w:sz w:val="24"/>
              </w:rPr>
              <w:t xml:space="preserve"> </w:t>
            </w:r>
            <w:r>
              <w:rPr>
                <w:b/>
                <w:sz w:val="24"/>
              </w:rPr>
              <w:t>Previously</w:t>
            </w:r>
            <w:r>
              <w:rPr>
                <w:b/>
                <w:spacing w:val="-2"/>
                <w:sz w:val="24"/>
              </w:rPr>
              <w:t xml:space="preserve"> </w:t>
            </w:r>
            <w:r>
              <w:rPr>
                <w:b/>
                <w:sz w:val="24"/>
              </w:rPr>
              <w:t>Untreated</w:t>
            </w:r>
            <w:r>
              <w:rPr>
                <w:b/>
                <w:spacing w:val="-1"/>
                <w:sz w:val="24"/>
              </w:rPr>
              <w:t xml:space="preserve"> </w:t>
            </w:r>
            <w:r>
              <w:rPr>
                <w:b/>
                <w:spacing w:val="-2"/>
                <w:sz w:val="24"/>
              </w:rPr>
              <w:t>Patients</w:t>
            </w:r>
          </w:p>
        </w:tc>
      </w:tr>
      <w:tr w:rsidR="00C60081" w14:paraId="5EFB37B3" w14:textId="77777777">
        <w:trPr>
          <w:trHeight w:val="3791"/>
        </w:trPr>
        <w:tc>
          <w:tcPr>
            <w:tcW w:w="1838" w:type="dxa"/>
          </w:tcPr>
          <w:p w14:paraId="5EFB37AD" w14:textId="77777777" w:rsidR="00C60081" w:rsidRDefault="00207ADD">
            <w:pPr>
              <w:pStyle w:val="TableParagraph"/>
              <w:spacing w:line="276" w:lineRule="auto"/>
              <w:ind w:left="110" w:right="359"/>
              <w:rPr>
                <w:b/>
                <w:sz w:val="24"/>
              </w:rPr>
            </w:pPr>
            <w:r>
              <w:rPr>
                <w:b/>
                <w:spacing w:val="-2"/>
                <w:sz w:val="24"/>
              </w:rPr>
              <w:t>Inclusion criteria</w:t>
            </w:r>
          </w:p>
        </w:tc>
        <w:tc>
          <w:tcPr>
            <w:tcW w:w="7180" w:type="dxa"/>
          </w:tcPr>
          <w:p w14:paraId="5EFB37AE" w14:textId="77777777" w:rsidR="00C60081" w:rsidRDefault="00207ADD">
            <w:pPr>
              <w:pStyle w:val="TableParagraph"/>
              <w:numPr>
                <w:ilvl w:val="0"/>
                <w:numId w:val="3"/>
              </w:numPr>
              <w:tabs>
                <w:tab w:val="left" w:pos="465"/>
              </w:tabs>
              <w:spacing w:before="83" w:line="280" w:lineRule="auto"/>
              <w:ind w:right="99"/>
              <w:jc w:val="both"/>
              <w:rPr>
                <w:sz w:val="24"/>
              </w:rPr>
            </w:pPr>
            <w:r>
              <w:rPr>
                <w:sz w:val="24"/>
              </w:rPr>
              <w:t>Newly</w:t>
            </w:r>
            <w:r>
              <w:rPr>
                <w:spacing w:val="-9"/>
                <w:sz w:val="24"/>
              </w:rPr>
              <w:t xml:space="preserve"> </w:t>
            </w:r>
            <w:r>
              <w:rPr>
                <w:sz w:val="24"/>
              </w:rPr>
              <w:t>diagnosed</w:t>
            </w:r>
            <w:r>
              <w:rPr>
                <w:spacing w:val="-9"/>
                <w:sz w:val="24"/>
              </w:rPr>
              <w:t xml:space="preserve"> </w:t>
            </w:r>
            <w:r>
              <w:rPr>
                <w:sz w:val="24"/>
              </w:rPr>
              <w:t>and</w:t>
            </w:r>
            <w:r>
              <w:rPr>
                <w:spacing w:val="-9"/>
                <w:sz w:val="24"/>
              </w:rPr>
              <w:t xml:space="preserve"> </w:t>
            </w:r>
            <w:r>
              <w:rPr>
                <w:sz w:val="24"/>
              </w:rPr>
              <w:t>previously</w:t>
            </w:r>
            <w:r>
              <w:rPr>
                <w:spacing w:val="-9"/>
                <w:sz w:val="24"/>
              </w:rPr>
              <w:t xml:space="preserve"> </w:t>
            </w:r>
            <w:r>
              <w:rPr>
                <w:sz w:val="24"/>
              </w:rPr>
              <w:t>untreated</w:t>
            </w:r>
            <w:r>
              <w:rPr>
                <w:spacing w:val="-9"/>
                <w:sz w:val="24"/>
              </w:rPr>
              <w:t xml:space="preserve"> </w:t>
            </w:r>
            <w:r>
              <w:rPr>
                <w:sz w:val="24"/>
              </w:rPr>
              <w:t>patients</w:t>
            </w:r>
            <w:r>
              <w:rPr>
                <w:spacing w:val="-9"/>
                <w:sz w:val="24"/>
              </w:rPr>
              <w:t xml:space="preserve"> </w:t>
            </w:r>
            <w:r>
              <w:rPr>
                <w:sz w:val="24"/>
              </w:rPr>
              <w:t>with</w:t>
            </w:r>
            <w:r>
              <w:rPr>
                <w:spacing w:val="-9"/>
                <w:sz w:val="24"/>
              </w:rPr>
              <w:t xml:space="preserve"> </w:t>
            </w:r>
            <w:r>
              <w:rPr>
                <w:sz w:val="24"/>
              </w:rPr>
              <w:t>ALL,</w:t>
            </w:r>
            <w:r>
              <w:rPr>
                <w:spacing w:val="-9"/>
                <w:sz w:val="24"/>
              </w:rPr>
              <w:t xml:space="preserve"> </w:t>
            </w:r>
            <w:r>
              <w:rPr>
                <w:sz w:val="24"/>
              </w:rPr>
              <w:t>which has precursor B-, T- or early T-cell phenotype.</w:t>
            </w:r>
          </w:p>
          <w:p w14:paraId="5EFB37AF" w14:textId="77777777" w:rsidR="00C60081" w:rsidRDefault="00207ADD">
            <w:pPr>
              <w:pStyle w:val="TableParagraph"/>
              <w:numPr>
                <w:ilvl w:val="0"/>
                <w:numId w:val="3"/>
              </w:numPr>
              <w:tabs>
                <w:tab w:val="left" w:pos="464"/>
              </w:tabs>
              <w:spacing w:before="49"/>
              <w:ind w:left="464" w:hanging="359"/>
              <w:jc w:val="both"/>
              <w:rPr>
                <w:sz w:val="24"/>
              </w:rPr>
            </w:pPr>
            <w:r>
              <w:rPr>
                <w:sz w:val="24"/>
              </w:rPr>
              <w:t>Age and</w:t>
            </w:r>
            <w:r>
              <w:rPr>
                <w:spacing w:val="2"/>
                <w:sz w:val="24"/>
              </w:rPr>
              <w:t xml:space="preserve"> </w:t>
            </w:r>
            <w:r>
              <w:rPr>
                <w:sz w:val="24"/>
              </w:rPr>
              <w:t>gender:</w:t>
            </w:r>
            <w:r>
              <w:rPr>
                <w:spacing w:val="1"/>
                <w:sz w:val="24"/>
              </w:rPr>
              <w:t xml:space="preserve"> </w:t>
            </w:r>
            <w:r>
              <w:rPr>
                <w:sz w:val="24"/>
              </w:rPr>
              <w:t>Age</w:t>
            </w:r>
            <w:r>
              <w:rPr>
                <w:spacing w:val="1"/>
                <w:sz w:val="24"/>
              </w:rPr>
              <w:t xml:space="preserve"> </w:t>
            </w:r>
            <w:r>
              <w:rPr>
                <w:rFonts w:ascii="Arial MT" w:hAnsi="Arial MT"/>
                <w:sz w:val="24"/>
              </w:rPr>
              <w:t>≥</w:t>
            </w:r>
            <w:r>
              <w:rPr>
                <w:sz w:val="24"/>
              </w:rPr>
              <w:t>1</w:t>
            </w:r>
            <w:r>
              <w:rPr>
                <w:spacing w:val="2"/>
                <w:sz w:val="24"/>
              </w:rPr>
              <w:t xml:space="preserve"> </w:t>
            </w:r>
            <w:r>
              <w:rPr>
                <w:sz w:val="24"/>
              </w:rPr>
              <w:t>year</w:t>
            </w:r>
            <w:r>
              <w:rPr>
                <w:spacing w:val="1"/>
                <w:sz w:val="24"/>
              </w:rPr>
              <w:t xml:space="preserve"> </w:t>
            </w:r>
            <w:r>
              <w:rPr>
                <w:sz w:val="24"/>
              </w:rPr>
              <w:t>and</w:t>
            </w:r>
            <w:r>
              <w:rPr>
                <w:spacing w:val="2"/>
                <w:sz w:val="24"/>
              </w:rPr>
              <w:t xml:space="preserve"> </w:t>
            </w:r>
            <w:r>
              <w:rPr>
                <w:sz w:val="24"/>
              </w:rPr>
              <w:t>≤18</w:t>
            </w:r>
            <w:r>
              <w:rPr>
                <w:spacing w:val="1"/>
                <w:sz w:val="24"/>
              </w:rPr>
              <w:t xml:space="preserve"> </w:t>
            </w:r>
            <w:r>
              <w:rPr>
                <w:sz w:val="24"/>
              </w:rPr>
              <w:t>years;</w:t>
            </w:r>
            <w:r>
              <w:rPr>
                <w:spacing w:val="2"/>
                <w:sz w:val="24"/>
              </w:rPr>
              <w:t xml:space="preserve"> </w:t>
            </w:r>
            <w:r>
              <w:rPr>
                <w:sz w:val="24"/>
              </w:rPr>
              <w:t>male</w:t>
            </w:r>
            <w:r>
              <w:rPr>
                <w:spacing w:val="1"/>
                <w:sz w:val="24"/>
              </w:rPr>
              <w:t xml:space="preserve"> </w:t>
            </w:r>
            <w:r>
              <w:rPr>
                <w:sz w:val="24"/>
              </w:rPr>
              <w:t>or</w:t>
            </w:r>
            <w:r>
              <w:rPr>
                <w:spacing w:val="1"/>
                <w:sz w:val="24"/>
              </w:rPr>
              <w:t xml:space="preserve"> </w:t>
            </w:r>
            <w:r>
              <w:rPr>
                <w:spacing w:val="-2"/>
                <w:sz w:val="24"/>
              </w:rPr>
              <w:t>female</w:t>
            </w:r>
          </w:p>
          <w:p w14:paraId="5EFB37B0" w14:textId="77777777" w:rsidR="00C60081" w:rsidRDefault="00207ADD">
            <w:pPr>
              <w:pStyle w:val="TableParagraph"/>
              <w:numPr>
                <w:ilvl w:val="0"/>
                <w:numId w:val="3"/>
              </w:numPr>
              <w:tabs>
                <w:tab w:val="left" w:pos="465"/>
              </w:tabs>
              <w:spacing w:before="55" w:line="276" w:lineRule="auto"/>
              <w:ind w:right="98"/>
              <w:jc w:val="both"/>
              <w:rPr>
                <w:sz w:val="24"/>
              </w:rPr>
            </w:pPr>
            <w:r>
              <w:rPr>
                <w:sz w:val="24"/>
              </w:rPr>
              <w:t xml:space="preserve">Diagnostic Criteria: Presence of blasts in the bone marrow that are myeloperoxidase negative and </w:t>
            </w:r>
            <w:proofErr w:type="spellStart"/>
            <w:r>
              <w:rPr>
                <w:sz w:val="24"/>
              </w:rPr>
              <w:t>TdT</w:t>
            </w:r>
            <w:proofErr w:type="spellEnd"/>
            <w:r>
              <w:rPr>
                <w:sz w:val="24"/>
              </w:rPr>
              <w:t xml:space="preserve"> positive and/or expressing an ALL immunophenotype with monoclonal antibodies against precursor B-cell or T-cell lineage as determined by morphology and multicolor flow cytometry.</w:t>
            </w:r>
          </w:p>
          <w:p w14:paraId="5EFB37B1" w14:textId="77777777" w:rsidR="00C60081" w:rsidRDefault="00207ADD">
            <w:pPr>
              <w:pStyle w:val="TableParagraph"/>
              <w:numPr>
                <w:ilvl w:val="0"/>
                <w:numId w:val="3"/>
              </w:numPr>
              <w:tabs>
                <w:tab w:val="left" w:pos="464"/>
              </w:tabs>
              <w:spacing w:before="2"/>
              <w:ind w:left="464" w:hanging="359"/>
              <w:jc w:val="both"/>
              <w:rPr>
                <w:sz w:val="24"/>
              </w:rPr>
            </w:pPr>
            <w:r>
              <w:rPr>
                <w:sz w:val="24"/>
              </w:rPr>
              <w:t>T-cell</w:t>
            </w:r>
            <w:r>
              <w:rPr>
                <w:spacing w:val="-1"/>
                <w:sz w:val="24"/>
              </w:rPr>
              <w:t xml:space="preserve"> </w:t>
            </w:r>
            <w:r>
              <w:rPr>
                <w:sz w:val="24"/>
              </w:rPr>
              <w:t>lymphoblastic</w:t>
            </w:r>
            <w:r>
              <w:rPr>
                <w:spacing w:val="-2"/>
                <w:sz w:val="24"/>
              </w:rPr>
              <w:t xml:space="preserve"> </w:t>
            </w:r>
            <w:r>
              <w:rPr>
                <w:sz w:val="24"/>
              </w:rPr>
              <w:t>lymphoma</w:t>
            </w:r>
            <w:r>
              <w:rPr>
                <w:spacing w:val="-2"/>
                <w:sz w:val="24"/>
              </w:rPr>
              <w:t xml:space="preserve"> </w:t>
            </w:r>
            <w:r>
              <w:rPr>
                <w:sz w:val="24"/>
              </w:rPr>
              <w:t>confirmed</w:t>
            </w:r>
            <w:r>
              <w:rPr>
                <w:spacing w:val="-1"/>
                <w:sz w:val="24"/>
              </w:rPr>
              <w:t xml:space="preserve"> </w:t>
            </w:r>
            <w:r>
              <w:rPr>
                <w:sz w:val="24"/>
              </w:rPr>
              <w:t>by</w:t>
            </w:r>
            <w:r>
              <w:rPr>
                <w:spacing w:val="-1"/>
                <w:sz w:val="24"/>
              </w:rPr>
              <w:t xml:space="preserve"> </w:t>
            </w:r>
            <w:r>
              <w:rPr>
                <w:sz w:val="24"/>
              </w:rPr>
              <w:t>cytology</w:t>
            </w:r>
            <w:r>
              <w:rPr>
                <w:spacing w:val="-1"/>
                <w:sz w:val="24"/>
              </w:rPr>
              <w:t xml:space="preserve"> </w:t>
            </w:r>
            <w:r>
              <w:rPr>
                <w:sz w:val="24"/>
              </w:rPr>
              <w:t>or</w:t>
            </w:r>
            <w:r>
              <w:rPr>
                <w:spacing w:val="-9"/>
                <w:sz w:val="24"/>
              </w:rPr>
              <w:t xml:space="preserve"> </w:t>
            </w:r>
            <w:r>
              <w:rPr>
                <w:spacing w:val="-2"/>
                <w:sz w:val="24"/>
              </w:rPr>
              <w:t>histology.</w:t>
            </w:r>
          </w:p>
          <w:p w14:paraId="5EFB37B2" w14:textId="77777777" w:rsidR="00C60081" w:rsidRDefault="00207ADD">
            <w:pPr>
              <w:pStyle w:val="TableParagraph"/>
              <w:numPr>
                <w:ilvl w:val="0"/>
                <w:numId w:val="3"/>
              </w:numPr>
              <w:tabs>
                <w:tab w:val="left" w:pos="465"/>
              </w:tabs>
              <w:spacing w:before="122" w:line="276" w:lineRule="auto"/>
              <w:ind w:right="98"/>
              <w:jc w:val="both"/>
              <w:rPr>
                <w:sz w:val="24"/>
              </w:rPr>
            </w:pPr>
            <w:r>
              <w:rPr>
                <w:sz w:val="24"/>
              </w:rPr>
              <w:t xml:space="preserve">Willing to participate in the study and provide written informed </w:t>
            </w:r>
            <w:r>
              <w:rPr>
                <w:spacing w:val="-2"/>
                <w:sz w:val="24"/>
              </w:rPr>
              <w:t>consent.</w:t>
            </w:r>
          </w:p>
        </w:tc>
      </w:tr>
    </w:tbl>
    <w:p w14:paraId="5EFB37B4" w14:textId="77777777" w:rsidR="00C60081" w:rsidRDefault="00C60081">
      <w:pPr>
        <w:pStyle w:val="TableParagraph"/>
        <w:spacing w:line="276" w:lineRule="auto"/>
        <w:jc w:val="both"/>
        <w:rPr>
          <w:sz w:val="24"/>
        </w:rPr>
        <w:sectPr w:rsidR="00C60081">
          <w:pgSz w:w="11910" w:h="16840"/>
          <w:pgMar w:top="1360" w:right="1417" w:bottom="1260" w:left="1417" w:header="722" w:footer="1074" w:gutter="0"/>
          <w:cols w:space="720"/>
        </w:sectPr>
      </w:pPr>
    </w:p>
    <w:p w14:paraId="5EFB37B5" w14:textId="77777777" w:rsidR="00C60081" w:rsidRDefault="00C60081">
      <w:pPr>
        <w:spacing w:before="9"/>
        <w:rPr>
          <w:b/>
          <w:sz w:val="6"/>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7C7" w14:textId="77777777">
        <w:trPr>
          <w:trHeight w:val="8466"/>
        </w:trPr>
        <w:tc>
          <w:tcPr>
            <w:tcW w:w="1838" w:type="dxa"/>
          </w:tcPr>
          <w:p w14:paraId="5EFB37B6" w14:textId="77777777" w:rsidR="00C60081" w:rsidRDefault="00207ADD">
            <w:pPr>
              <w:pStyle w:val="TableParagraph"/>
              <w:spacing w:line="276" w:lineRule="auto"/>
              <w:ind w:left="110" w:right="359"/>
              <w:rPr>
                <w:b/>
                <w:sz w:val="24"/>
              </w:rPr>
            </w:pPr>
            <w:r>
              <w:rPr>
                <w:b/>
                <w:spacing w:val="-2"/>
                <w:sz w:val="24"/>
              </w:rPr>
              <w:t>Exclusion criteria</w:t>
            </w:r>
          </w:p>
        </w:tc>
        <w:tc>
          <w:tcPr>
            <w:tcW w:w="7180" w:type="dxa"/>
          </w:tcPr>
          <w:p w14:paraId="5EFB37B7" w14:textId="77777777" w:rsidR="00C60081" w:rsidRDefault="00207ADD">
            <w:pPr>
              <w:pStyle w:val="TableParagraph"/>
              <w:numPr>
                <w:ilvl w:val="0"/>
                <w:numId w:val="2"/>
              </w:numPr>
              <w:tabs>
                <w:tab w:val="left" w:pos="465"/>
              </w:tabs>
              <w:spacing w:line="276" w:lineRule="auto"/>
              <w:ind w:right="98"/>
              <w:rPr>
                <w:sz w:val="24"/>
              </w:rPr>
            </w:pPr>
            <w:r>
              <w:rPr>
                <w:sz w:val="24"/>
              </w:rPr>
              <w:t>Previously treated patients who do not meet eligibility criteria (refer section 15.2) and relapse cases of ALL.</w:t>
            </w:r>
          </w:p>
          <w:p w14:paraId="5EFB37B8" w14:textId="77777777" w:rsidR="00C60081" w:rsidRDefault="00207ADD">
            <w:pPr>
              <w:pStyle w:val="TableParagraph"/>
              <w:numPr>
                <w:ilvl w:val="0"/>
                <w:numId w:val="2"/>
              </w:numPr>
              <w:tabs>
                <w:tab w:val="left" w:pos="465"/>
              </w:tabs>
              <w:spacing w:before="0" w:line="275" w:lineRule="exact"/>
              <w:rPr>
                <w:sz w:val="24"/>
              </w:rPr>
            </w:pPr>
            <w:r>
              <w:rPr>
                <w:sz w:val="24"/>
              </w:rPr>
              <w:t>ALL-L3</w:t>
            </w:r>
            <w:r>
              <w:rPr>
                <w:spacing w:val="-2"/>
                <w:sz w:val="24"/>
              </w:rPr>
              <w:t xml:space="preserve"> </w:t>
            </w:r>
            <w:r>
              <w:rPr>
                <w:sz w:val="24"/>
              </w:rPr>
              <w:t>(mature</w:t>
            </w:r>
            <w:r>
              <w:rPr>
                <w:spacing w:val="-3"/>
                <w:sz w:val="24"/>
              </w:rPr>
              <w:t xml:space="preserve"> </w:t>
            </w:r>
            <w:r>
              <w:rPr>
                <w:sz w:val="24"/>
              </w:rPr>
              <w:t>B-cell</w:t>
            </w:r>
            <w:r>
              <w:rPr>
                <w:spacing w:val="-1"/>
                <w:sz w:val="24"/>
              </w:rPr>
              <w:t xml:space="preserve"> </w:t>
            </w:r>
            <w:r>
              <w:rPr>
                <w:spacing w:val="-2"/>
                <w:sz w:val="24"/>
              </w:rPr>
              <w:t>ALL).</w:t>
            </w:r>
          </w:p>
          <w:p w14:paraId="5EFB37B9" w14:textId="77777777" w:rsidR="00C60081" w:rsidRDefault="00207ADD">
            <w:pPr>
              <w:pStyle w:val="TableParagraph"/>
              <w:numPr>
                <w:ilvl w:val="0"/>
                <w:numId w:val="2"/>
              </w:numPr>
              <w:tabs>
                <w:tab w:val="left" w:pos="465"/>
              </w:tabs>
              <w:spacing w:before="41" w:line="280" w:lineRule="auto"/>
              <w:ind w:right="98"/>
              <w:rPr>
                <w:sz w:val="24"/>
              </w:rPr>
            </w:pPr>
            <w:r>
              <w:rPr>
                <w:sz w:val="24"/>
              </w:rPr>
              <w:t>Patients</w:t>
            </w:r>
            <w:r>
              <w:rPr>
                <w:spacing w:val="-6"/>
                <w:sz w:val="24"/>
              </w:rPr>
              <w:t xml:space="preserve"> </w:t>
            </w:r>
            <w:r>
              <w:rPr>
                <w:sz w:val="24"/>
              </w:rPr>
              <w:t>receiving</w:t>
            </w:r>
            <w:r>
              <w:rPr>
                <w:spacing w:val="-6"/>
                <w:sz w:val="24"/>
              </w:rPr>
              <w:t xml:space="preserve"> </w:t>
            </w:r>
            <w:r>
              <w:rPr>
                <w:sz w:val="24"/>
              </w:rPr>
              <w:t>any</w:t>
            </w:r>
            <w:r>
              <w:rPr>
                <w:spacing w:val="-6"/>
                <w:sz w:val="24"/>
              </w:rPr>
              <w:t xml:space="preserve"> </w:t>
            </w:r>
            <w:r>
              <w:rPr>
                <w:sz w:val="24"/>
              </w:rPr>
              <w:t>other</w:t>
            </w:r>
            <w:r>
              <w:rPr>
                <w:spacing w:val="-6"/>
                <w:sz w:val="24"/>
              </w:rPr>
              <w:t xml:space="preserve"> </w:t>
            </w:r>
            <w:r>
              <w:rPr>
                <w:sz w:val="24"/>
              </w:rPr>
              <w:t>cytotoxic</w:t>
            </w:r>
            <w:r>
              <w:rPr>
                <w:spacing w:val="-6"/>
                <w:sz w:val="24"/>
              </w:rPr>
              <w:t xml:space="preserve"> </w:t>
            </w:r>
            <w:r>
              <w:rPr>
                <w:sz w:val="24"/>
              </w:rPr>
              <w:t>regimen</w:t>
            </w:r>
            <w:r>
              <w:rPr>
                <w:spacing w:val="-6"/>
                <w:sz w:val="24"/>
              </w:rPr>
              <w:t xml:space="preserve"> </w:t>
            </w:r>
            <w:r>
              <w:rPr>
                <w:sz w:val="24"/>
              </w:rPr>
              <w:t>without</w:t>
            </w:r>
            <w:r>
              <w:rPr>
                <w:spacing w:val="-6"/>
                <w:sz w:val="24"/>
              </w:rPr>
              <w:t xml:space="preserve"> </w:t>
            </w:r>
            <w:r>
              <w:rPr>
                <w:sz w:val="24"/>
              </w:rPr>
              <w:t>pegaspargase or other diseased status will be excluded.</w:t>
            </w:r>
          </w:p>
          <w:p w14:paraId="5EFB37BA" w14:textId="77777777" w:rsidR="00C60081" w:rsidRDefault="00207ADD">
            <w:pPr>
              <w:pStyle w:val="TableParagraph"/>
              <w:numPr>
                <w:ilvl w:val="0"/>
                <w:numId w:val="2"/>
              </w:numPr>
              <w:tabs>
                <w:tab w:val="left" w:pos="465"/>
              </w:tabs>
              <w:spacing w:before="0" w:line="269" w:lineRule="exact"/>
              <w:rPr>
                <w:sz w:val="24"/>
              </w:rPr>
            </w:pPr>
            <w:r>
              <w:rPr>
                <w:sz w:val="24"/>
              </w:rPr>
              <w:t>Contraindications</w:t>
            </w:r>
            <w:r>
              <w:rPr>
                <w:spacing w:val="-6"/>
                <w:sz w:val="24"/>
              </w:rPr>
              <w:t xml:space="preserve"> </w:t>
            </w:r>
            <w:r>
              <w:rPr>
                <w:sz w:val="24"/>
              </w:rPr>
              <w:t>as</w:t>
            </w:r>
            <w:r>
              <w:rPr>
                <w:spacing w:val="-3"/>
                <w:sz w:val="24"/>
              </w:rPr>
              <w:t xml:space="preserve"> </w:t>
            </w:r>
            <w:r>
              <w:rPr>
                <w:sz w:val="24"/>
              </w:rPr>
              <w:t>per</w:t>
            </w:r>
            <w:r>
              <w:rPr>
                <w:spacing w:val="-3"/>
                <w:sz w:val="24"/>
              </w:rPr>
              <w:t xml:space="preserve"> </w:t>
            </w:r>
            <w:r>
              <w:rPr>
                <w:sz w:val="24"/>
              </w:rPr>
              <w:t>Hamsyl</w:t>
            </w:r>
            <w:r>
              <w:rPr>
                <w:sz w:val="24"/>
                <w:vertAlign w:val="superscript"/>
              </w:rPr>
              <w:t>®</w:t>
            </w:r>
            <w:r>
              <w:rPr>
                <w:sz w:val="24"/>
              </w:rPr>
              <w:t>/Hamsyl</w:t>
            </w:r>
            <w:r>
              <w:rPr>
                <w:sz w:val="24"/>
                <w:vertAlign w:val="superscript"/>
              </w:rPr>
              <w:t>®</w:t>
            </w:r>
            <w:r>
              <w:rPr>
                <w:spacing w:val="-2"/>
                <w:sz w:val="24"/>
              </w:rPr>
              <w:t xml:space="preserve"> </w:t>
            </w:r>
            <w:r>
              <w:rPr>
                <w:sz w:val="24"/>
              </w:rPr>
              <w:t>Jr.</w:t>
            </w:r>
            <w:r>
              <w:rPr>
                <w:spacing w:val="-21"/>
                <w:sz w:val="24"/>
              </w:rPr>
              <w:t xml:space="preserve"> </w:t>
            </w:r>
            <w:r>
              <w:rPr>
                <w:sz w:val="24"/>
              </w:rPr>
              <w:t>package</w:t>
            </w:r>
            <w:r>
              <w:rPr>
                <w:spacing w:val="-4"/>
                <w:sz w:val="24"/>
              </w:rPr>
              <w:t xml:space="preserve"> </w:t>
            </w:r>
            <w:r>
              <w:rPr>
                <w:spacing w:val="-2"/>
                <w:sz w:val="24"/>
              </w:rPr>
              <w:t>insert</w:t>
            </w:r>
          </w:p>
          <w:p w14:paraId="5EFB37BB" w14:textId="77777777" w:rsidR="00C60081" w:rsidRDefault="00207ADD">
            <w:pPr>
              <w:pStyle w:val="TableParagraph"/>
              <w:numPr>
                <w:ilvl w:val="1"/>
                <w:numId w:val="2"/>
              </w:numPr>
              <w:tabs>
                <w:tab w:val="left" w:pos="1005"/>
              </w:tabs>
              <w:spacing w:before="38"/>
              <w:ind w:hanging="362"/>
              <w:rPr>
                <w:sz w:val="24"/>
              </w:rPr>
            </w:pPr>
            <w:r>
              <w:rPr>
                <w:sz w:val="24"/>
              </w:rPr>
              <w:t>History</w:t>
            </w:r>
            <w:r>
              <w:rPr>
                <w:spacing w:val="-2"/>
                <w:sz w:val="24"/>
              </w:rPr>
              <w:t xml:space="preserve"> </w:t>
            </w:r>
            <w:r>
              <w:rPr>
                <w:sz w:val="24"/>
              </w:rPr>
              <w:t>of</w:t>
            </w:r>
            <w:r>
              <w:rPr>
                <w:spacing w:val="-1"/>
                <w:sz w:val="24"/>
              </w:rPr>
              <w:t xml:space="preserve"> </w:t>
            </w:r>
            <w:r>
              <w:rPr>
                <w:sz w:val="24"/>
              </w:rPr>
              <w:t>allergic</w:t>
            </w:r>
            <w:r>
              <w:rPr>
                <w:spacing w:val="-3"/>
                <w:sz w:val="24"/>
              </w:rPr>
              <w:t xml:space="preserve"> </w:t>
            </w:r>
            <w:r>
              <w:rPr>
                <w:sz w:val="24"/>
              </w:rPr>
              <w:t>reactions</w:t>
            </w:r>
            <w:r>
              <w:rPr>
                <w:spacing w:val="-1"/>
                <w:sz w:val="24"/>
              </w:rPr>
              <w:t xml:space="preserve"> </w:t>
            </w:r>
            <w:r>
              <w:rPr>
                <w:sz w:val="24"/>
              </w:rPr>
              <w:t>to</w:t>
            </w:r>
            <w:r>
              <w:rPr>
                <w:spacing w:val="-1"/>
                <w:sz w:val="24"/>
              </w:rPr>
              <w:t xml:space="preserve"> </w:t>
            </w:r>
            <w:r>
              <w:rPr>
                <w:spacing w:val="-2"/>
                <w:sz w:val="24"/>
              </w:rPr>
              <w:t>pegaspargase</w:t>
            </w:r>
          </w:p>
          <w:p w14:paraId="5EFB37BC" w14:textId="77777777" w:rsidR="00C60081" w:rsidRDefault="00207ADD">
            <w:pPr>
              <w:pStyle w:val="TableParagraph"/>
              <w:numPr>
                <w:ilvl w:val="1"/>
                <w:numId w:val="2"/>
              </w:numPr>
              <w:tabs>
                <w:tab w:val="left" w:pos="1005"/>
              </w:tabs>
              <w:spacing w:before="42"/>
              <w:ind w:hanging="362"/>
              <w:rPr>
                <w:sz w:val="24"/>
              </w:rPr>
            </w:pPr>
            <w:r>
              <w:rPr>
                <w:sz w:val="24"/>
              </w:rPr>
              <w:t>History</w:t>
            </w:r>
            <w:r>
              <w:rPr>
                <w:spacing w:val="-2"/>
                <w:sz w:val="24"/>
              </w:rPr>
              <w:t xml:space="preserve"> </w:t>
            </w:r>
            <w:r>
              <w:rPr>
                <w:sz w:val="24"/>
              </w:rPr>
              <w:t>of</w:t>
            </w:r>
            <w:r>
              <w:rPr>
                <w:spacing w:val="-1"/>
                <w:sz w:val="24"/>
              </w:rPr>
              <w:t xml:space="preserve"> </w:t>
            </w:r>
            <w:r>
              <w:rPr>
                <w:sz w:val="24"/>
              </w:rPr>
              <w:t>thrombosis</w:t>
            </w:r>
            <w:r>
              <w:rPr>
                <w:spacing w:val="-1"/>
                <w:sz w:val="24"/>
              </w:rPr>
              <w:t xml:space="preserve"> </w:t>
            </w:r>
            <w:r>
              <w:rPr>
                <w:sz w:val="24"/>
              </w:rPr>
              <w:t>with</w:t>
            </w:r>
            <w:r>
              <w:rPr>
                <w:spacing w:val="-1"/>
                <w:sz w:val="24"/>
              </w:rPr>
              <w:t xml:space="preserve"> </w:t>
            </w:r>
            <w:r>
              <w:rPr>
                <w:sz w:val="24"/>
              </w:rPr>
              <w:t>prior</w:t>
            </w:r>
            <w:r>
              <w:rPr>
                <w:spacing w:val="-1"/>
                <w:sz w:val="24"/>
              </w:rPr>
              <w:t xml:space="preserve"> </w:t>
            </w:r>
            <w:r>
              <w:rPr>
                <w:sz w:val="24"/>
              </w:rPr>
              <w:t>L-asparaginase</w:t>
            </w:r>
            <w:r>
              <w:rPr>
                <w:spacing w:val="-2"/>
                <w:sz w:val="24"/>
              </w:rPr>
              <w:t xml:space="preserve"> therapy</w:t>
            </w:r>
          </w:p>
          <w:p w14:paraId="5EFB37BD" w14:textId="77777777" w:rsidR="00C60081" w:rsidRDefault="00207ADD">
            <w:pPr>
              <w:pStyle w:val="TableParagraph"/>
              <w:numPr>
                <w:ilvl w:val="1"/>
                <w:numId w:val="2"/>
              </w:numPr>
              <w:tabs>
                <w:tab w:val="left" w:pos="1005"/>
              </w:tabs>
              <w:spacing w:before="37"/>
              <w:ind w:hanging="362"/>
              <w:rPr>
                <w:sz w:val="24"/>
              </w:rPr>
            </w:pPr>
            <w:r>
              <w:rPr>
                <w:sz w:val="24"/>
              </w:rPr>
              <w:t>History</w:t>
            </w:r>
            <w:r>
              <w:rPr>
                <w:spacing w:val="-4"/>
                <w:sz w:val="24"/>
              </w:rPr>
              <w:t xml:space="preserve"> </w:t>
            </w:r>
            <w:r>
              <w:rPr>
                <w:sz w:val="24"/>
              </w:rPr>
              <w:t>of</w:t>
            </w:r>
            <w:r>
              <w:rPr>
                <w:spacing w:val="-1"/>
                <w:sz w:val="24"/>
              </w:rPr>
              <w:t xml:space="preserve"> </w:t>
            </w:r>
            <w:r>
              <w:rPr>
                <w:sz w:val="24"/>
              </w:rPr>
              <w:t>pancreatitis</w:t>
            </w:r>
            <w:r>
              <w:rPr>
                <w:spacing w:val="-2"/>
                <w:sz w:val="24"/>
              </w:rPr>
              <w:t xml:space="preserve"> </w:t>
            </w:r>
            <w:r>
              <w:rPr>
                <w:sz w:val="24"/>
              </w:rPr>
              <w:t>with</w:t>
            </w:r>
            <w:r>
              <w:rPr>
                <w:spacing w:val="-2"/>
                <w:sz w:val="24"/>
              </w:rPr>
              <w:t xml:space="preserve"> </w:t>
            </w:r>
            <w:r>
              <w:rPr>
                <w:sz w:val="24"/>
              </w:rPr>
              <w:t>prior</w:t>
            </w:r>
            <w:r>
              <w:rPr>
                <w:spacing w:val="-1"/>
                <w:sz w:val="24"/>
              </w:rPr>
              <w:t xml:space="preserve"> </w:t>
            </w:r>
            <w:r>
              <w:rPr>
                <w:sz w:val="24"/>
              </w:rPr>
              <w:t>L-asparaginase</w:t>
            </w:r>
            <w:r>
              <w:rPr>
                <w:spacing w:val="-2"/>
                <w:sz w:val="24"/>
              </w:rPr>
              <w:t xml:space="preserve"> therapy</w:t>
            </w:r>
          </w:p>
          <w:p w14:paraId="5EFB37BE" w14:textId="77777777" w:rsidR="00C60081" w:rsidRDefault="00207ADD">
            <w:pPr>
              <w:pStyle w:val="TableParagraph"/>
              <w:numPr>
                <w:ilvl w:val="1"/>
                <w:numId w:val="2"/>
              </w:numPr>
              <w:tabs>
                <w:tab w:val="left" w:pos="1005"/>
              </w:tabs>
              <w:spacing w:before="42" w:line="276" w:lineRule="auto"/>
              <w:ind w:right="99"/>
              <w:rPr>
                <w:sz w:val="24"/>
              </w:rPr>
            </w:pPr>
            <w:r>
              <w:rPr>
                <w:sz w:val="24"/>
              </w:rPr>
              <w:t>History</w:t>
            </w:r>
            <w:r>
              <w:rPr>
                <w:spacing w:val="80"/>
                <w:sz w:val="24"/>
              </w:rPr>
              <w:t xml:space="preserve"> </w:t>
            </w:r>
            <w:r>
              <w:rPr>
                <w:sz w:val="24"/>
              </w:rPr>
              <w:t>of</w:t>
            </w:r>
            <w:r>
              <w:rPr>
                <w:spacing w:val="80"/>
                <w:sz w:val="24"/>
              </w:rPr>
              <w:t xml:space="preserve"> </w:t>
            </w:r>
            <w:r>
              <w:rPr>
                <w:sz w:val="24"/>
              </w:rPr>
              <w:t>hemorrhagic</w:t>
            </w:r>
            <w:r>
              <w:rPr>
                <w:spacing w:val="80"/>
                <w:sz w:val="24"/>
              </w:rPr>
              <w:t xml:space="preserve"> </w:t>
            </w:r>
            <w:r>
              <w:rPr>
                <w:sz w:val="24"/>
              </w:rPr>
              <w:t>events</w:t>
            </w:r>
            <w:r>
              <w:rPr>
                <w:spacing w:val="80"/>
                <w:sz w:val="24"/>
              </w:rPr>
              <w:t xml:space="preserve"> </w:t>
            </w:r>
            <w:r>
              <w:rPr>
                <w:sz w:val="24"/>
              </w:rPr>
              <w:t>with</w:t>
            </w:r>
            <w:r>
              <w:rPr>
                <w:spacing w:val="80"/>
                <w:sz w:val="24"/>
              </w:rPr>
              <w:t xml:space="preserve"> </w:t>
            </w:r>
            <w:r>
              <w:rPr>
                <w:sz w:val="24"/>
              </w:rPr>
              <w:t>prior</w:t>
            </w:r>
            <w:r>
              <w:rPr>
                <w:spacing w:val="80"/>
                <w:sz w:val="24"/>
              </w:rPr>
              <w:t xml:space="preserve"> </w:t>
            </w:r>
            <w:r>
              <w:rPr>
                <w:sz w:val="24"/>
              </w:rPr>
              <w:t xml:space="preserve">L-asparaginase </w:t>
            </w:r>
            <w:r>
              <w:rPr>
                <w:spacing w:val="-2"/>
                <w:sz w:val="24"/>
              </w:rPr>
              <w:t>therapy</w:t>
            </w:r>
          </w:p>
          <w:p w14:paraId="5EFB37BF" w14:textId="77777777" w:rsidR="00C60081" w:rsidRDefault="00207ADD">
            <w:pPr>
              <w:pStyle w:val="TableParagraph"/>
              <w:numPr>
                <w:ilvl w:val="0"/>
                <w:numId w:val="2"/>
              </w:numPr>
              <w:tabs>
                <w:tab w:val="left" w:pos="465"/>
              </w:tabs>
              <w:spacing w:before="0" w:line="276" w:lineRule="auto"/>
              <w:ind w:right="100"/>
              <w:jc w:val="both"/>
              <w:rPr>
                <w:sz w:val="24"/>
              </w:rPr>
            </w:pPr>
            <w:r>
              <w:rPr>
                <w:spacing w:val="-2"/>
                <w:sz w:val="24"/>
              </w:rPr>
              <w:t>Patients</w:t>
            </w:r>
            <w:r>
              <w:rPr>
                <w:spacing w:val="-5"/>
                <w:sz w:val="24"/>
              </w:rPr>
              <w:t xml:space="preserve"> </w:t>
            </w:r>
            <w:r>
              <w:rPr>
                <w:spacing w:val="-2"/>
                <w:sz w:val="24"/>
              </w:rPr>
              <w:t>with</w:t>
            </w:r>
            <w:r>
              <w:rPr>
                <w:spacing w:val="-5"/>
                <w:sz w:val="24"/>
              </w:rPr>
              <w:t xml:space="preserve"> </w:t>
            </w:r>
            <w:r>
              <w:rPr>
                <w:spacing w:val="-2"/>
                <w:sz w:val="24"/>
              </w:rPr>
              <w:t>pro-B,</w:t>
            </w:r>
            <w:r>
              <w:rPr>
                <w:spacing w:val="-5"/>
                <w:sz w:val="24"/>
              </w:rPr>
              <w:t xml:space="preserve"> </w:t>
            </w:r>
            <w:r>
              <w:rPr>
                <w:spacing w:val="-2"/>
                <w:sz w:val="24"/>
              </w:rPr>
              <w:t>mixed</w:t>
            </w:r>
            <w:r>
              <w:rPr>
                <w:spacing w:val="-5"/>
                <w:sz w:val="24"/>
              </w:rPr>
              <w:t xml:space="preserve"> </w:t>
            </w:r>
            <w:r>
              <w:rPr>
                <w:spacing w:val="-2"/>
                <w:sz w:val="24"/>
              </w:rPr>
              <w:t>phenotypic</w:t>
            </w:r>
            <w:r>
              <w:rPr>
                <w:spacing w:val="-5"/>
                <w:sz w:val="24"/>
              </w:rPr>
              <w:t xml:space="preserve"> </w:t>
            </w:r>
            <w:r>
              <w:rPr>
                <w:spacing w:val="-2"/>
                <w:sz w:val="24"/>
              </w:rPr>
              <w:t>leukemia,</w:t>
            </w:r>
            <w:r>
              <w:rPr>
                <w:spacing w:val="-5"/>
                <w:sz w:val="24"/>
              </w:rPr>
              <w:t xml:space="preserve"> </w:t>
            </w:r>
            <w:r>
              <w:rPr>
                <w:spacing w:val="-2"/>
                <w:sz w:val="24"/>
              </w:rPr>
              <w:t>gamma-</w:t>
            </w:r>
            <w:r>
              <w:rPr>
                <w:spacing w:val="-5"/>
                <w:sz w:val="24"/>
              </w:rPr>
              <w:t xml:space="preserve"> </w:t>
            </w:r>
            <w:r>
              <w:rPr>
                <w:spacing w:val="-2"/>
                <w:sz w:val="24"/>
              </w:rPr>
              <w:t>delta</w:t>
            </w:r>
            <w:r>
              <w:rPr>
                <w:spacing w:val="-5"/>
                <w:sz w:val="24"/>
              </w:rPr>
              <w:t xml:space="preserve"> </w:t>
            </w:r>
            <w:r>
              <w:rPr>
                <w:spacing w:val="-2"/>
                <w:sz w:val="24"/>
              </w:rPr>
              <w:t xml:space="preserve">T-cell </w:t>
            </w:r>
            <w:r>
              <w:rPr>
                <w:sz w:val="24"/>
              </w:rPr>
              <w:t xml:space="preserve">leukemia or lymphoma and </w:t>
            </w:r>
            <w:proofErr w:type="spellStart"/>
            <w:r>
              <w:rPr>
                <w:sz w:val="24"/>
              </w:rPr>
              <w:t>blastic</w:t>
            </w:r>
            <w:proofErr w:type="spellEnd"/>
            <w:r>
              <w:rPr>
                <w:sz w:val="24"/>
              </w:rPr>
              <w:t xml:space="preserve"> crisis of chronic myelogenous leukemia as determined by combination of flow cytometry, cytogenetics and molecular test will be excluded.</w:t>
            </w:r>
          </w:p>
          <w:p w14:paraId="5EFB37C0" w14:textId="77777777" w:rsidR="00C60081" w:rsidRDefault="00207ADD">
            <w:pPr>
              <w:pStyle w:val="TableParagraph"/>
              <w:numPr>
                <w:ilvl w:val="0"/>
                <w:numId w:val="2"/>
              </w:numPr>
              <w:tabs>
                <w:tab w:val="left" w:pos="465"/>
              </w:tabs>
              <w:spacing w:before="0" w:line="276" w:lineRule="auto"/>
              <w:ind w:right="98"/>
              <w:jc w:val="both"/>
              <w:rPr>
                <w:sz w:val="24"/>
              </w:rPr>
            </w:pPr>
            <w:r>
              <w:rPr>
                <w:sz w:val="24"/>
              </w:rPr>
              <w:t>Patients with associated primary or secondary immunodeficiency syndromes, including HIV positive patients and/or bone marrow failure syndromes, and serology positive patients will be excluded.</w:t>
            </w:r>
          </w:p>
          <w:p w14:paraId="5EFB37C1" w14:textId="77777777" w:rsidR="00C60081" w:rsidRDefault="00207ADD">
            <w:pPr>
              <w:pStyle w:val="TableParagraph"/>
              <w:numPr>
                <w:ilvl w:val="0"/>
                <w:numId w:val="2"/>
              </w:numPr>
              <w:tabs>
                <w:tab w:val="left" w:pos="465"/>
              </w:tabs>
              <w:jc w:val="both"/>
              <w:rPr>
                <w:sz w:val="24"/>
              </w:rPr>
            </w:pPr>
            <w:r>
              <w:rPr>
                <w:sz w:val="24"/>
              </w:rPr>
              <w:t>Bilirubin</w:t>
            </w:r>
            <w:r>
              <w:rPr>
                <w:spacing w:val="-1"/>
                <w:sz w:val="24"/>
              </w:rPr>
              <w:t xml:space="preserve"> </w:t>
            </w:r>
            <w:r>
              <w:rPr>
                <w:sz w:val="24"/>
              </w:rPr>
              <w:t>levels more</w:t>
            </w:r>
            <w:r>
              <w:rPr>
                <w:spacing w:val="-2"/>
                <w:sz w:val="24"/>
              </w:rPr>
              <w:t xml:space="preserve"> </w:t>
            </w:r>
            <w:r>
              <w:rPr>
                <w:sz w:val="24"/>
              </w:rPr>
              <w:t>than 34.2</w:t>
            </w:r>
            <w:r>
              <w:rPr>
                <w:spacing w:val="-2"/>
                <w:sz w:val="24"/>
              </w:rPr>
              <w:t xml:space="preserve"> </w:t>
            </w:r>
            <w:proofErr w:type="spellStart"/>
            <w:r>
              <w:rPr>
                <w:sz w:val="24"/>
              </w:rPr>
              <w:t>μM</w:t>
            </w:r>
            <w:proofErr w:type="spellEnd"/>
            <w:r>
              <w:rPr>
                <w:sz w:val="24"/>
              </w:rPr>
              <w:t xml:space="preserve"> (2 </w:t>
            </w:r>
            <w:r>
              <w:rPr>
                <w:spacing w:val="-2"/>
                <w:sz w:val="24"/>
              </w:rPr>
              <w:t>mg/dL).</w:t>
            </w:r>
          </w:p>
          <w:p w14:paraId="5EFB37C2" w14:textId="77777777" w:rsidR="00C60081" w:rsidRDefault="00207ADD">
            <w:pPr>
              <w:pStyle w:val="TableParagraph"/>
              <w:numPr>
                <w:ilvl w:val="0"/>
                <w:numId w:val="2"/>
              </w:numPr>
              <w:tabs>
                <w:tab w:val="left" w:pos="465"/>
              </w:tabs>
              <w:spacing w:before="41"/>
              <w:jc w:val="both"/>
              <w:rPr>
                <w:sz w:val="24"/>
              </w:rPr>
            </w:pPr>
            <w:r>
              <w:rPr>
                <w:sz w:val="24"/>
              </w:rPr>
              <w:t>Creatinine</w:t>
            </w:r>
            <w:r>
              <w:rPr>
                <w:spacing w:val="-2"/>
                <w:sz w:val="24"/>
              </w:rPr>
              <w:t xml:space="preserve"> </w:t>
            </w:r>
            <w:r>
              <w:rPr>
                <w:sz w:val="24"/>
              </w:rPr>
              <w:t>levels</w:t>
            </w:r>
            <w:r>
              <w:rPr>
                <w:spacing w:val="-1"/>
                <w:sz w:val="24"/>
              </w:rPr>
              <w:t xml:space="preserve"> </w:t>
            </w:r>
            <w:r>
              <w:rPr>
                <w:sz w:val="24"/>
              </w:rPr>
              <w:t>more</w:t>
            </w:r>
            <w:r>
              <w:rPr>
                <w:spacing w:val="-2"/>
                <w:sz w:val="24"/>
              </w:rPr>
              <w:t xml:space="preserve"> </w:t>
            </w:r>
            <w:r>
              <w:rPr>
                <w:sz w:val="24"/>
              </w:rPr>
              <w:t>than 178.8</w:t>
            </w:r>
            <w:r>
              <w:rPr>
                <w:spacing w:val="-2"/>
                <w:sz w:val="24"/>
              </w:rPr>
              <w:t xml:space="preserve"> </w:t>
            </w:r>
            <w:proofErr w:type="spellStart"/>
            <w:r>
              <w:rPr>
                <w:sz w:val="24"/>
              </w:rPr>
              <w:t>μM</w:t>
            </w:r>
            <w:proofErr w:type="spellEnd"/>
            <w:r>
              <w:rPr>
                <w:spacing w:val="-1"/>
                <w:sz w:val="24"/>
              </w:rPr>
              <w:t xml:space="preserve"> </w:t>
            </w:r>
            <w:r>
              <w:rPr>
                <w:sz w:val="24"/>
              </w:rPr>
              <w:t xml:space="preserve">(2 </w:t>
            </w:r>
            <w:r>
              <w:rPr>
                <w:spacing w:val="-2"/>
                <w:sz w:val="24"/>
              </w:rPr>
              <w:t>mg/dL).</w:t>
            </w:r>
          </w:p>
          <w:p w14:paraId="5EFB37C3" w14:textId="77777777" w:rsidR="00C60081" w:rsidRDefault="00207ADD">
            <w:pPr>
              <w:pStyle w:val="TableParagraph"/>
              <w:numPr>
                <w:ilvl w:val="0"/>
                <w:numId w:val="2"/>
              </w:numPr>
              <w:tabs>
                <w:tab w:val="left" w:pos="465"/>
              </w:tabs>
              <w:spacing w:before="41" w:line="276" w:lineRule="auto"/>
              <w:ind w:right="99"/>
              <w:jc w:val="both"/>
              <w:rPr>
                <w:sz w:val="24"/>
              </w:rPr>
            </w:pPr>
            <w:r>
              <w:rPr>
                <w:sz w:val="24"/>
              </w:rPr>
              <w:t xml:space="preserve">Patient is not willing to be part of study or not able to comply study </w:t>
            </w:r>
            <w:r>
              <w:rPr>
                <w:spacing w:val="-2"/>
                <w:sz w:val="24"/>
              </w:rPr>
              <w:t>protocol.</w:t>
            </w:r>
          </w:p>
          <w:p w14:paraId="5EFB37C4" w14:textId="77777777" w:rsidR="00C60081" w:rsidRDefault="00207ADD">
            <w:pPr>
              <w:pStyle w:val="TableParagraph"/>
              <w:numPr>
                <w:ilvl w:val="0"/>
                <w:numId w:val="2"/>
              </w:numPr>
              <w:tabs>
                <w:tab w:val="left" w:pos="465"/>
              </w:tabs>
              <w:spacing w:before="80"/>
              <w:jc w:val="both"/>
              <w:rPr>
                <w:sz w:val="24"/>
              </w:rPr>
            </w:pPr>
            <w:r>
              <w:rPr>
                <w:sz w:val="24"/>
              </w:rPr>
              <w:t>Known</w:t>
            </w:r>
            <w:r>
              <w:rPr>
                <w:spacing w:val="-2"/>
                <w:sz w:val="24"/>
              </w:rPr>
              <w:t xml:space="preserve"> </w:t>
            </w:r>
            <w:r>
              <w:rPr>
                <w:sz w:val="24"/>
              </w:rPr>
              <w:t>pregnancy</w:t>
            </w:r>
            <w:r>
              <w:rPr>
                <w:spacing w:val="-2"/>
                <w:sz w:val="24"/>
              </w:rPr>
              <w:t xml:space="preserve"> </w:t>
            </w:r>
            <w:r>
              <w:rPr>
                <w:sz w:val="24"/>
              </w:rPr>
              <w:t>or</w:t>
            </w:r>
            <w:r>
              <w:rPr>
                <w:spacing w:val="-2"/>
                <w:sz w:val="24"/>
              </w:rPr>
              <w:t xml:space="preserve"> </w:t>
            </w:r>
            <w:r>
              <w:rPr>
                <w:sz w:val="24"/>
              </w:rPr>
              <w:t>breast</w:t>
            </w:r>
            <w:r>
              <w:rPr>
                <w:spacing w:val="-1"/>
                <w:sz w:val="24"/>
              </w:rPr>
              <w:t xml:space="preserve"> </w:t>
            </w:r>
            <w:r>
              <w:rPr>
                <w:spacing w:val="-2"/>
                <w:sz w:val="24"/>
              </w:rPr>
              <w:t>feeding.</w:t>
            </w:r>
          </w:p>
          <w:p w14:paraId="5EFB37C5" w14:textId="77777777" w:rsidR="00C60081" w:rsidRDefault="00207ADD">
            <w:pPr>
              <w:pStyle w:val="TableParagraph"/>
              <w:numPr>
                <w:ilvl w:val="0"/>
                <w:numId w:val="2"/>
              </w:numPr>
              <w:tabs>
                <w:tab w:val="left" w:pos="465"/>
              </w:tabs>
              <w:spacing w:before="103" w:line="276" w:lineRule="auto"/>
              <w:ind w:right="98"/>
              <w:jc w:val="both"/>
              <w:rPr>
                <w:sz w:val="24"/>
              </w:rPr>
            </w:pPr>
            <w:r>
              <w:rPr>
                <w:sz w:val="24"/>
              </w:rPr>
              <w:t>Any conditions that were defined in contraindication, warning and precaution section of Hamsyl</w:t>
            </w:r>
            <w:r>
              <w:rPr>
                <w:sz w:val="24"/>
                <w:vertAlign w:val="superscript"/>
              </w:rPr>
              <w:t>®</w:t>
            </w:r>
            <w:r>
              <w:rPr>
                <w:sz w:val="24"/>
              </w:rPr>
              <w:t>/Hamsyl</w:t>
            </w:r>
            <w:r>
              <w:rPr>
                <w:sz w:val="24"/>
                <w:vertAlign w:val="superscript"/>
              </w:rPr>
              <w:t>®</w:t>
            </w:r>
            <w:r>
              <w:rPr>
                <w:sz w:val="24"/>
              </w:rPr>
              <w:t xml:space="preserve"> Jr. package insert.</w:t>
            </w:r>
          </w:p>
          <w:p w14:paraId="5EFB37C6" w14:textId="77777777" w:rsidR="00C60081" w:rsidRDefault="00207ADD">
            <w:pPr>
              <w:pStyle w:val="TableParagraph"/>
              <w:numPr>
                <w:ilvl w:val="0"/>
                <w:numId w:val="2"/>
              </w:numPr>
              <w:tabs>
                <w:tab w:val="left" w:pos="465"/>
              </w:tabs>
              <w:spacing w:before="0" w:line="275" w:lineRule="exact"/>
              <w:jc w:val="both"/>
              <w:rPr>
                <w:sz w:val="24"/>
              </w:rPr>
            </w:pPr>
            <w:r>
              <w:rPr>
                <w:sz w:val="24"/>
              </w:rPr>
              <w:t>Any</w:t>
            </w:r>
            <w:r>
              <w:rPr>
                <w:spacing w:val="-2"/>
                <w:sz w:val="24"/>
              </w:rPr>
              <w:t xml:space="preserve"> </w:t>
            </w:r>
            <w:r>
              <w:rPr>
                <w:sz w:val="24"/>
              </w:rPr>
              <w:t>conditions</w:t>
            </w:r>
            <w:r>
              <w:rPr>
                <w:spacing w:val="-1"/>
                <w:sz w:val="24"/>
              </w:rPr>
              <w:t xml:space="preserve"> </w:t>
            </w:r>
            <w:r>
              <w:rPr>
                <w:sz w:val="24"/>
              </w:rPr>
              <w:t>as</w:t>
            </w:r>
            <w:r>
              <w:rPr>
                <w:spacing w:val="-2"/>
                <w:sz w:val="24"/>
              </w:rPr>
              <w:t xml:space="preserve"> </w:t>
            </w:r>
            <w:r>
              <w:rPr>
                <w:sz w:val="24"/>
              </w:rPr>
              <w:t>per</w:t>
            </w:r>
            <w:r>
              <w:rPr>
                <w:spacing w:val="-1"/>
                <w:sz w:val="24"/>
              </w:rPr>
              <w:t xml:space="preserve"> </w:t>
            </w:r>
            <w:r>
              <w:rPr>
                <w:sz w:val="24"/>
              </w:rPr>
              <w:t>discretion</w:t>
            </w:r>
            <w:r>
              <w:rPr>
                <w:spacing w:val="-1"/>
                <w:sz w:val="24"/>
              </w:rPr>
              <w:t xml:space="preserve"> </w:t>
            </w:r>
            <w:r>
              <w:rPr>
                <w:sz w:val="24"/>
              </w:rPr>
              <w:t>of</w:t>
            </w:r>
            <w:r>
              <w:rPr>
                <w:spacing w:val="-3"/>
                <w:sz w:val="24"/>
              </w:rPr>
              <w:t xml:space="preserve"> </w:t>
            </w:r>
            <w:r>
              <w:rPr>
                <w:sz w:val="24"/>
              </w:rPr>
              <w:t>principal</w:t>
            </w:r>
            <w:r>
              <w:rPr>
                <w:spacing w:val="-1"/>
                <w:sz w:val="24"/>
              </w:rPr>
              <w:t xml:space="preserve"> </w:t>
            </w:r>
            <w:r>
              <w:rPr>
                <w:sz w:val="24"/>
              </w:rPr>
              <w:t>investigator</w:t>
            </w:r>
            <w:r>
              <w:rPr>
                <w:spacing w:val="-2"/>
                <w:sz w:val="24"/>
              </w:rPr>
              <w:t xml:space="preserve"> (PI).</w:t>
            </w:r>
          </w:p>
        </w:tc>
      </w:tr>
      <w:tr w:rsidR="00C60081" w14:paraId="5EFB37CA" w14:textId="77777777">
        <w:trPr>
          <w:trHeight w:val="1313"/>
        </w:trPr>
        <w:tc>
          <w:tcPr>
            <w:tcW w:w="1838" w:type="dxa"/>
            <w:tcBorders>
              <w:bottom w:val="nil"/>
            </w:tcBorders>
          </w:tcPr>
          <w:p w14:paraId="5EFB37C8" w14:textId="77777777" w:rsidR="00C60081" w:rsidRDefault="00207ADD">
            <w:pPr>
              <w:pStyle w:val="TableParagraph"/>
              <w:spacing w:line="276" w:lineRule="auto"/>
              <w:ind w:left="110" w:right="109"/>
              <w:rPr>
                <w:b/>
                <w:sz w:val="24"/>
              </w:rPr>
            </w:pPr>
            <w:r>
              <w:rPr>
                <w:b/>
                <w:spacing w:val="-2"/>
                <w:sz w:val="24"/>
              </w:rPr>
              <w:t xml:space="preserve">Eligibility </w:t>
            </w:r>
            <w:r>
              <w:rPr>
                <w:b/>
                <w:sz w:val="24"/>
              </w:rPr>
              <w:t xml:space="preserve">criteria for </w:t>
            </w:r>
            <w:r>
              <w:rPr>
                <w:b/>
                <w:spacing w:val="-2"/>
                <w:sz w:val="24"/>
              </w:rPr>
              <w:t xml:space="preserve">partially </w:t>
            </w:r>
            <w:r>
              <w:rPr>
                <w:b/>
                <w:sz w:val="24"/>
              </w:rPr>
              <w:t>treated</w:t>
            </w:r>
            <w:r>
              <w:rPr>
                <w:b/>
                <w:spacing w:val="-15"/>
                <w:sz w:val="24"/>
              </w:rPr>
              <w:t xml:space="preserve"> </w:t>
            </w:r>
            <w:r>
              <w:rPr>
                <w:b/>
                <w:sz w:val="24"/>
              </w:rPr>
              <w:t>patients</w:t>
            </w:r>
          </w:p>
        </w:tc>
        <w:tc>
          <w:tcPr>
            <w:tcW w:w="7180" w:type="dxa"/>
            <w:tcBorders>
              <w:bottom w:val="nil"/>
            </w:tcBorders>
          </w:tcPr>
          <w:p w14:paraId="5EFB37C9" w14:textId="77777777" w:rsidR="00C60081" w:rsidRDefault="00207ADD">
            <w:pPr>
              <w:pStyle w:val="TableParagraph"/>
              <w:spacing w:line="276" w:lineRule="auto"/>
              <w:ind w:right="98"/>
              <w:jc w:val="both"/>
              <w:rPr>
                <w:sz w:val="24"/>
              </w:rPr>
            </w:pPr>
            <w:r>
              <w:rPr>
                <w:sz w:val="24"/>
              </w:rPr>
              <w:t>Patients who had already commenced treatment from somewhere else and whose proper diagnosis and risk stratification cannot be made will not</w:t>
            </w:r>
            <w:r>
              <w:rPr>
                <w:spacing w:val="-2"/>
                <w:sz w:val="24"/>
              </w:rPr>
              <w:t xml:space="preserve"> </w:t>
            </w:r>
            <w:r>
              <w:rPr>
                <w:sz w:val="24"/>
              </w:rPr>
              <w:t>be</w:t>
            </w:r>
            <w:r>
              <w:rPr>
                <w:spacing w:val="-2"/>
                <w:sz w:val="24"/>
              </w:rPr>
              <w:t xml:space="preserve"> </w:t>
            </w:r>
            <w:r>
              <w:rPr>
                <w:sz w:val="24"/>
              </w:rPr>
              <w:t>enrolled</w:t>
            </w:r>
            <w:r>
              <w:rPr>
                <w:spacing w:val="-2"/>
                <w:sz w:val="24"/>
              </w:rPr>
              <w:t xml:space="preserve"> </w:t>
            </w:r>
            <w:r>
              <w:rPr>
                <w:sz w:val="24"/>
              </w:rPr>
              <w:t>in</w:t>
            </w:r>
            <w:r>
              <w:rPr>
                <w:spacing w:val="-2"/>
                <w:sz w:val="24"/>
              </w:rPr>
              <w:t xml:space="preserve"> </w:t>
            </w:r>
            <w:r>
              <w:rPr>
                <w:sz w:val="24"/>
              </w:rPr>
              <w:t>this</w:t>
            </w:r>
            <w:r>
              <w:rPr>
                <w:spacing w:val="-2"/>
                <w:sz w:val="24"/>
              </w:rPr>
              <w:t xml:space="preserve"> </w:t>
            </w:r>
            <w:r>
              <w:rPr>
                <w:sz w:val="24"/>
              </w:rPr>
              <w:t>study.</w:t>
            </w:r>
            <w:r>
              <w:rPr>
                <w:spacing w:val="-2"/>
                <w:sz w:val="24"/>
              </w:rPr>
              <w:t xml:space="preserve"> </w:t>
            </w:r>
            <w:r>
              <w:rPr>
                <w:sz w:val="24"/>
              </w:rPr>
              <w:t>Patients</w:t>
            </w:r>
            <w:r>
              <w:rPr>
                <w:spacing w:val="-2"/>
                <w:sz w:val="24"/>
              </w:rPr>
              <w:t xml:space="preserve"> </w:t>
            </w:r>
            <w:r>
              <w:rPr>
                <w:sz w:val="24"/>
              </w:rPr>
              <w:t>meeting</w:t>
            </w:r>
            <w:r>
              <w:rPr>
                <w:spacing w:val="-2"/>
                <w:sz w:val="24"/>
              </w:rPr>
              <w:t xml:space="preserve"> </w:t>
            </w:r>
            <w:r>
              <w:rPr>
                <w:sz w:val="24"/>
              </w:rPr>
              <w:t>any</w:t>
            </w:r>
            <w:r>
              <w:rPr>
                <w:spacing w:val="-2"/>
                <w:sz w:val="24"/>
              </w:rPr>
              <w:t xml:space="preserve"> </w:t>
            </w:r>
            <w:r>
              <w:rPr>
                <w:sz w:val="24"/>
              </w:rPr>
              <w:t>exclusion</w:t>
            </w:r>
            <w:r>
              <w:rPr>
                <w:spacing w:val="-2"/>
                <w:sz w:val="24"/>
              </w:rPr>
              <w:t xml:space="preserve"> </w:t>
            </w:r>
            <w:r>
              <w:rPr>
                <w:sz w:val="24"/>
              </w:rPr>
              <w:t>criteria</w:t>
            </w:r>
            <w:r>
              <w:rPr>
                <w:spacing w:val="-2"/>
                <w:sz w:val="24"/>
              </w:rPr>
              <w:t xml:space="preserve"> </w:t>
            </w:r>
            <w:r>
              <w:rPr>
                <w:sz w:val="24"/>
              </w:rPr>
              <w:t>will be excluded from this study.</w:t>
            </w:r>
          </w:p>
        </w:tc>
      </w:tr>
      <w:tr w:rsidR="00C60081" w14:paraId="5EFB37CD" w14:textId="77777777">
        <w:trPr>
          <w:trHeight w:val="753"/>
        </w:trPr>
        <w:tc>
          <w:tcPr>
            <w:tcW w:w="1838" w:type="dxa"/>
            <w:tcBorders>
              <w:top w:val="nil"/>
              <w:bottom w:val="nil"/>
            </w:tcBorders>
          </w:tcPr>
          <w:p w14:paraId="5EFB37CB" w14:textId="77777777" w:rsidR="00C60081" w:rsidRDefault="00C60081">
            <w:pPr>
              <w:pStyle w:val="TableParagraph"/>
              <w:spacing w:before="0"/>
              <w:ind w:left="0"/>
            </w:pPr>
          </w:p>
        </w:tc>
        <w:tc>
          <w:tcPr>
            <w:tcW w:w="7180" w:type="dxa"/>
            <w:tcBorders>
              <w:top w:val="nil"/>
              <w:bottom w:val="nil"/>
            </w:tcBorders>
          </w:tcPr>
          <w:p w14:paraId="5EFB37CC" w14:textId="77777777" w:rsidR="00C60081" w:rsidRDefault="00207ADD">
            <w:pPr>
              <w:pStyle w:val="TableParagraph"/>
              <w:spacing w:before="75" w:line="276" w:lineRule="auto"/>
              <w:rPr>
                <w:sz w:val="24"/>
              </w:rPr>
            </w:pPr>
            <w:r>
              <w:rPr>
                <w:sz w:val="24"/>
              </w:rPr>
              <w:t>The</w:t>
            </w:r>
            <w:r>
              <w:rPr>
                <w:spacing w:val="-10"/>
                <w:sz w:val="24"/>
              </w:rPr>
              <w:t xml:space="preserve"> </w:t>
            </w:r>
            <w:r>
              <w:rPr>
                <w:sz w:val="24"/>
              </w:rPr>
              <w:t>inclusion</w:t>
            </w:r>
            <w:r>
              <w:rPr>
                <w:spacing w:val="-10"/>
                <w:sz w:val="24"/>
              </w:rPr>
              <w:t xml:space="preserve"> </w:t>
            </w:r>
            <w:r>
              <w:rPr>
                <w:sz w:val="24"/>
              </w:rPr>
              <w:t>of</w:t>
            </w:r>
            <w:r>
              <w:rPr>
                <w:spacing w:val="-10"/>
                <w:sz w:val="24"/>
              </w:rPr>
              <w:t xml:space="preserve"> </w:t>
            </w:r>
            <w:r>
              <w:rPr>
                <w:sz w:val="24"/>
              </w:rPr>
              <w:t>these</w:t>
            </w:r>
            <w:r>
              <w:rPr>
                <w:spacing w:val="-10"/>
                <w:sz w:val="24"/>
              </w:rPr>
              <w:t xml:space="preserve"> </w:t>
            </w:r>
            <w:r>
              <w:rPr>
                <w:sz w:val="24"/>
              </w:rPr>
              <w:t>patients</w:t>
            </w:r>
            <w:r>
              <w:rPr>
                <w:spacing w:val="-10"/>
                <w:sz w:val="24"/>
              </w:rPr>
              <w:t xml:space="preserve"> </w:t>
            </w:r>
            <w:r>
              <w:rPr>
                <w:sz w:val="24"/>
              </w:rPr>
              <w:t>will</w:t>
            </w:r>
            <w:r>
              <w:rPr>
                <w:spacing w:val="-10"/>
                <w:sz w:val="24"/>
              </w:rPr>
              <w:t xml:space="preserve"> </w:t>
            </w:r>
            <w:r>
              <w:rPr>
                <w:sz w:val="24"/>
              </w:rPr>
              <w:t>depend</w:t>
            </w:r>
            <w:r>
              <w:rPr>
                <w:spacing w:val="-10"/>
                <w:sz w:val="24"/>
              </w:rPr>
              <w:t xml:space="preserve"> </w:t>
            </w:r>
            <w:r>
              <w:rPr>
                <w:sz w:val="24"/>
              </w:rPr>
              <w:t>on</w:t>
            </w:r>
            <w:r>
              <w:rPr>
                <w:spacing w:val="-10"/>
                <w:sz w:val="24"/>
              </w:rPr>
              <w:t xml:space="preserve"> </w:t>
            </w:r>
            <w:r>
              <w:rPr>
                <w:sz w:val="24"/>
              </w:rPr>
              <w:t>particular</w:t>
            </w:r>
            <w:r>
              <w:rPr>
                <w:spacing w:val="-10"/>
                <w:sz w:val="24"/>
              </w:rPr>
              <w:t xml:space="preserve"> </w:t>
            </w:r>
            <w:r>
              <w:rPr>
                <w:sz w:val="24"/>
              </w:rPr>
              <w:t>scenarios</w:t>
            </w:r>
            <w:r>
              <w:rPr>
                <w:spacing w:val="-10"/>
                <w:sz w:val="24"/>
              </w:rPr>
              <w:t xml:space="preserve"> </w:t>
            </w:r>
            <w:r>
              <w:rPr>
                <w:sz w:val="24"/>
              </w:rPr>
              <w:t>and/or PI’s discretion:</w:t>
            </w:r>
          </w:p>
        </w:tc>
      </w:tr>
      <w:tr w:rsidR="00C60081" w14:paraId="5EFB37D0" w14:textId="77777777">
        <w:trPr>
          <w:trHeight w:val="1708"/>
        </w:trPr>
        <w:tc>
          <w:tcPr>
            <w:tcW w:w="1838" w:type="dxa"/>
            <w:tcBorders>
              <w:top w:val="nil"/>
              <w:bottom w:val="nil"/>
            </w:tcBorders>
          </w:tcPr>
          <w:p w14:paraId="5EFB37CE" w14:textId="77777777" w:rsidR="00C60081" w:rsidRDefault="00C60081">
            <w:pPr>
              <w:pStyle w:val="TableParagraph"/>
              <w:spacing w:before="0"/>
              <w:ind w:left="0"/>
            </w:pPr>
          </w:p>
        </w:tc>
        <w:tc>
          <w:tcPr>
            <w:tcW w:w="7180" w:type="dxa"/>
            <w:tcBorders>
              <w:top w:val="nil"/>
              <w:bottom w:val="nil"/>
            </w:tcBorders>
          </w:tcPr>
          <w:p w14:paraId="5EFB37CF" w14:textId="77777777" w:rsidR="00C60081" w:rsidRDefault="00207ADD">
            <w:pPr>
              <w:pStyle w:val="TableParagraph"/>
              <w:spacing w:before="75" w:line="276" w:lineRule="auto"/>
              <w:ind w:left="1275" w:right="98" w:hanging="360"/>
              <w:jc w:val="both"/>
              <w:rPr>
                <w:sz w:val="24"/>
              </w:rPr>
            </w:pPr>
            <w:proofErr w:type="spellStart"/>
            <w:r>
              <w:rPr>
                <w:sz w:val="24"/>
              </w:rPr>
              <w:t>i</w:t>
            </w:r>
            <w:proofErr w:type="spellEnd"/>
            <w:r>
              <w:rPr>
                <w:sz w:val="24"/>
              </w:rPr>
              <w:t>.</w:t>
            </w:r>
            <w:r>
              <w:rPr>
                <w:spacing w:val="40"/>
                <w:sz w:val="24"/>
              </w:rPr>
              <w:t xml:space="preserve"> </w:t>
            </w:r>
            <w:r>
              <w:rPr>
                <w:sz w:val="24"/>
              </w:rPr>
              <w:t>Patients who had received steroids previously can be considered for enrolment provided they have not crossed day-8 evaluation time point, irrespective of the dose of steroid.</w:t>
            </w:r>
            <w:r>
              <w:rPr>
                <w:spacing w:val="-8"/>
                <w:sz w:val="24"/>
              </w:rPr>
              <w:t xml:space="preserve"> </w:t>
            </w:r>
            <w:r>
              <w:rPr>
                <w:sz w:val="24"/>
              </w:rPr>
              <w:t>Steroid</w:t>
            </w:r>
            <w:r>
              <w:rPr>
                <w:spacing w:val="-8"/>
                <w:sz w:val="24"/>
              </w:rPr>
              <w:t xml:space="preserve"> </w:t>
            </w:r>
            <w:r>
              <w:rPr>
                <w:sz w:val="24"/>
              </w:rPr>
              <w:t>evaluation</w:t>
            </w:r>
            <w:r>
              <w:rPr>
                <w:spacing w:val="-8"/>
                <w:sz w:val="24"/>
              </w:rPr>
              <w:t xml:space="preserve"> </w:t>
            </w:r>
            <w:r>
              <w:rPr>
                <w:sz w:val="24"/>
              </w:rPr>
              <w:t>will</w:t>
            </w:r>
            <w:r>
              <w:rPr>
                <w:spacing w:val="-8"/>
                <w:sz w:val="24"/>
              </w:rPr>
              <w:t xml:space="preserve"> </w:t>
            </w:r>
            <w:r>
              <w:rPr>
                <w:sz w:val="24"/>
              </w:rPr>
              <w:t>be</w:t>
            </w:r>
            <w:r>
              <w:rPr>
                <w:spacing w:val="-8"/>
                <w:sz w:val="24"/>
              </w:rPr>
              <w:t xml:space="preserve"> </w:t>
            </w:r>
            <w:r>
              <w:rPr>
                <w:sz w:val="24"/>
              </w:rPr>
              <w:t>of</w:t>
            </w:r>
            <w:r>
              <w:rPr>
                <w:spacing w:val="-8"/>
                <w:sz w:val="24"/>
              </w:rPr>
              <w:t xml:space="preserve"> </w:t>
            </w:r>
            <w:r>
              <w:rPr>
                <w:sz w:val="24"/>
              </w:rPr>
              <w:t>one</w:t>
            </w:r>
            <w:r>
              <w:rPr>
                <w:spacing w:val="-8"/>
                <w:sz w:val="24"/>
              </w:rPr>
              <w:t xml:space="preserve"> </w:t>
            </w:r>
            <w:r>
              <w:rPr>
                <w:sz w:val="24"/>
              </w:rPr>
              <w:t>week</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start of steroid</w:t>
            </w:r>
            <w:r>
              <w:rPr>
                <w:spacing w:val="-12"/>
                <w:sz w:val="24"/>
              </w:rPr>
              <w:t xml:space="preserve"> </w:t>
            </w:r>
            <w:r>
              <w:rPr>
                <w:sz w:val="24"/>
              </w:rPr>
              <w:t>therapy.</w:t>
            </w:r>
          </w:p>
        </w:tc>
      </w:tr>
      <w:tr w:rsidR="00C60081" w14:paraId="5EFB37D3" w14:textId="77777777">
        <w:trPr>
          <w:trHeight w:val="1662"/>
        </w:trPr>
        <w:tc>
          <w:tcPr>
            <w:tcW w:w="1838" w:type="dxa"/>
            <w:tcBorders>
              <w:top w:val="nil"/>
            </w:tcBorders>
          </w:tcPr>
          <w:p w14:paraId="5EFB37D1" w14:textId="77777777" w:rsidR="00C60081" w:rsidRDefault="00C60081">
            <w:pPr>
              <w:pStyle w:val="TableParagraph"/>
              <w:spacing w:before="0"/>
              <w:ind w:left="0"/>
            </w:pPr>
          </w:p>
        </w:tc>
        <w:tc>
          <w:tcPr>
            <w:tcW w:w="7180" w:type="dxa"/>
            <w:tcBorders>
              <w:top w:val="nil"/>
            </w:tcBorders>
          </w:tcPr>
          <w:p w14:paraId="5EFB37D2" w14:textId="77777777" w:rsidR="00C60081" w:rsidRDefault="00207ADD">
            <w:pPr>
              <w:pStyle w:val="TableParagraph"/>
              <w:spacing w:before="41" w:line="310" w:lineRule="atLeast"/>
              <w:ind w:left="1275" w:right="98" w:hanging="360"/>
              <w:jc w:val="both"/>
              <w:rPr>
                <w:sz w:val="24"/>
              </w:rPr>
            </w:pPr>
            <w:r>
              <w:rPr>
                <w:sz w:val="24"/>
              </w:rPr>
              <w:t>ii.</w:t>
            </w:r>
            <w:r>
              <w:rPr>
                <w:spacing w:val="40"/>
                <w:sz w:val="24"/>
              </w:rPr>
              <w:t xml:space="preserve"> </w:t>
            </w:r>
            <w:r>
              <w:rPr>
                <w:sz w:val="24"/>
              </w:rPr>
              <w:t>Patients who had received one dose of vincristine can be enrolled but cannot be classified as prednisolone good response, as it is unknown if this is due to the drug’s effect. They will receive the full 5 weeks of prednisolone therapy. Those</w:t>
            </w:r>
            <w:r>
              <w:rPr>
                <w:spacing w:val="1"/>
                <w:sz w:val="24"/>
              </w:rPr>
              <w:t xml:space="preserve"> </w:t>
            </w:r>
            <w:r>
              <w:rPr>
                <w:sz w:val="24"/>
              </w:rPr>
              <w:t>in</w:t>
            </w:r>
            <w:r>
              <w:rPr>
                <w:spacing w:val="3"/>
                <w:sz w:val="24"/>
              </w:rPr>
              <w:t xml:space="preserve"> </w:t>
            </w:r>
            <w:r>
              <w:rPr>
                <w:sz w:val="24"/>
              </w:rPr>
              <w:t>this</w:t>
            </w:r>
            <w:r>
              <w:rPr>
                <w:spacing w:val="3"/>
                <w:sz w:val="24"/>
              </w:rPr>
              <w:t xml:space="preserve"> </w:t>
            </w:r>
            <w:r>
              <w:rPr>
                <w:sz w:val="24"/>
              </w:rPr>
              <w:t>category</w:t>
            </w:r>
            <w:r>
              <w:rPr>
                <w:spacing w:val="3"/>
                <w:sz w:val="24"/>
              </w:rPr>
              <w:t xml:space="preserve"> </w:t>
            </w:r>
            <w:r>
              <w:rPr>
                <w:sz w:val="24"/>
              </w:rPr>
              <w:t>with</w:t>
            </w:r>
            <w:r>
              <w:rPr>
                <w:spacing w:val="3"/>
                <w:sz w:val="24"/>
              </w:rPr>
              <w:t xml:space="preserve"> </w:t>
            </w:r>
            <w:r>
              <w:rPr>
                <w:sz w:val="24"/>
              </w:rPr>
              <w:t>a</w:t>
            </w:r>
            <w:r>
              <w:rPr>
                <w:spacing w:val="3"/>
                <w:sz w:val="24"/>
              </w:rPr>
              <w:t xml:space="preserve"> </w:t>
            </w:r>
            <w:r>
              <w:rPr>
                <w:sz w:val="24"/>
              </w:rPr>
              <w:t>poor</w:t>
            </w:r>
            <w:r>
              <w:rPr>
                <w:spacing w:val="3"/>
                <w:sz w:val="24"/>
              </w:rPr>
              <w:t xml:space="preserve"> </w:t>
            </w:r>
            <w:r>
              <w:rPr>
                <w:sz w:val="24"/>
              </w:rPr>
              <w:t>response</w:t>
            </w:r>
            <w:r>
              <w:rPr>
                <w:spacing w:val="3"/>
                <w:sz w:val="24"/>
              </w:rPr>
              <w:t xml:space="preserve"> </w:t>
            </w:r>
            <w:r>
              <w:rPr>
                <w:sz w:val="24"/>
              </w:rPr>
              <w:t>at</w:t>
            </w:r>
            <w:r>
              <w:rPr>
                <w:spacing w:val="3"/>
                <w:sz w:val="24"/>
              </w:rPr>
              <w:t xml:space="preserve"> </w:t>
            </w:r>
            <w:r>
              <w:rPr>
                <w:sz w:val="24"/>
              </w:rPr>
              <w:t>day-8</w:t>
            </w:r>
            <w:r>
              <w:rPr>
                <w:spacing w:val="3"/>
                <w:sz w:val="24"/>
              </w:rPr>
              <w:t xml:space="preserve"> </w:t>
            </w:r>
            <w:r>
              <w:rPr>
                <w:sz w:val="24"/>
              </w:rPr>
              <w:t>will</w:t>
            </w:r>
            <w:r>
              <w:rPr>
                <w:spacing w:val="3"/>
                <w:sz w:val="24"/>
              </w:rPr>
              <w:t xml:space="preserve"> </w:t>
            </w:r>
            <w:r>
              <w:rPr>
                <w:spacing w:val="-5"/>
                <w:sz w:val="24"/>
              </w:rPr>
              <w:t>be</w:t>
            </w:r>
          </w:p>
        </w:tc>
      </w:tr>
    </w:tbl>
    <w:p w14:paraId="5EFB37D4" w14:textId="77777777" w:rsidR="00C60081" w:rsidRDefault="00C60081">
      <w:pPr>
        <w:pStyle w:val="TableParagraph"/>
        <w:spacing w:line="310" w:lineRule="atLeast"/>
        <w:jc w:val="both"/>
        <w:rPr>
          <w:sz w:val="24"/>
        </w:rPr>
        <w:sectPr w:rsidR="00C60081">
          <w:pgSz w:w="11910" w:h="16840"/>
          <w:pgMar w:top="1360" w:right="1417" w:bottom="1260" w:left="1417" w:header="722" w:footer="1074" w:gutter="0"/>
          <w:cols w:space="720"/>
        </w:sectPr>
      </w:pPr>
    </w:p>
    <w:p w14:paraId="5EFB37D5" w14:textId="77777777" w:rsidR="00C60081" w:rsidRDefault="00C60081">
      <w:pPr>
        <w:spacing w:before="9"/>
        <w:rPr>
          <w:b/>
          <w:sz w:val="6"/>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7DB" w14:textId="77777777">
        <w:trPr>
          <w:trHeight w:val="3532"/>
        </w:trPr>
        <w:tc>
          <w:tcPr>
            <w:tcW w:w="1838" w:type="dxa"/>
          </w:tcPr>
          <w:p w14:paraId="5EFB37D6" w14:textId="77777777" w:rsidR="00C60081" w:rsidRDefault="00C60081">
            <w:pPr>
              <w:pStyle w:val="TableParagraph"/>
              <w:spacing w:before="0"/>
              <w:ind w:left="0"/>
            </w:pPr>
          </w:p>
        </w:tc>
        <w:tc>
          <w:tcPr>
            <w:tcW w:w="7180" w:type="dxa"/>
          </w:tcPr>
          <w:p w14:paraId="5EFB37D7" w14:textId="77777777" w:rsidR="00C60081" w:rsidRDefault="00207ADD">
            <w:pPr>
              <w:pStyle w:val="TableParagraph"/>
              <w:spacing w:line="276" w:lineRule="auto"/>
              <w:ind w:left="1275" w:right="98"/>
              <w:jc w:val="both"/>
              <w:rPr>
                <w:sz w:val="24"/>
              </w:rPr>
            </w:pPr>
            <w:r>
              <w:rPr>
                <w:sz w:val="24"/>
              </w:rPr>
              <w:t>treated</w:t>
            </w:r>
            <w:r>
              <w:rPr>
                <w:spacing w:val="-10"/>
                <w:sz w:val="24"/>
              </w:rPr>
              <w:t xml:space="preserve"> </w:t>
            </w:r>
            <w:r>
              <w:rPr>
                <w:sz w:val="24"/>
              </w:rPr>
              <w:t>on</w:t>
            </w:r>
            <w:r>
              <w:rPr>
                <w:spacing w:val="-10"/>
                <w:sz w:val="24"/>
              </w:rPr>
              <w:t xml:space="preserve"> </w:t>
            </w:r>
            <w:r>
              <w:rPr>
                <w:sz w:val="24"/>
              </w:rPr>
              <w:t>the</w:t>
            </w:r>
            <w:r>
              <w:rPr>
                <w:spacing w:val="-10"/>
                <w:sz w:val="24"/>
              </w:rPr>
              <w:t xml:space="preserve"> </w:t>
            </w:r>
            <w:r>
              <w:rPr>
                <w:sz w:val="24"/>
              </w:rPr>
              <w:t>HR</w:t>
            </w:r>
            <w:r>
              <w:rPr>
                <w:spacing w:val="-10"/>
                <w:sz w:val="24"/>
              </w:rPr>
              <w:t xml:space="preserve"> </w:t>
            </w:r>
            <w:r>
              <w:rPr>
                <w:sz w:val="24"/>
              </w:rPr>
              <w:t>arm.</w:t>
            </w:r>
            <w:r>
              <w:rPr>
                <w:spacing w:val="-10"/>
                <w:sz w:val="24"/>
              </w:rPr>
              <w:t xml:space="preserve"> </w:t>
            </w:r>
            <w:r>
              <w:rPr>
                <w:sz w:val="24"/>
              </w:rPr>
              <w:t>The</w:t>
            </w:r>
            <w:r>
              <w:rPr>
                <w:spacing w:val="-10"/>
                <w:sz w:val="24"/>
              </w:rPr>
              <w:t xml:space="preserve"> </w:t>
            </w:r>
            <w:r>
              <w:rPr>
                <w:sz w:val="24"/>
              </w:rPr>
              <w:t>data</w:t>
            </w:r>
            <w:r>
              <w:rPr>
                <w:spacing w:val="-10"/>
                <w:sz w:val="24"/>
              </w:rPr>
              <w:t xml:space="preserve"> </w:t>
            </w:r>
            <w:r>
              <w:rPr>
                <w:sz w:val="24"/>
              </w:rPr>
              <w:t>of</w:t>
            </w:r>
            <w:r>
              <w:rPr>
                <w:spacing w:val="-10"/>
                <w:sz w:val="24"/>
              </w:rPr>
              <w:t xml:space="preserve"> </w:t>
            </w:r>
            <w:r>
              <w:rPr>
                <w:sz w:val="24"/>
              </w:rPr>
              <w:t>these</w:t>
            </w:r>
            <w:r>
              <w:rPr>
                <w:spacing w:val="-10"/>
                <w:sz w:val="24"/>
              </w:rPr>
              <w:t xml:space="preserve"> </w:t>
            </w:r>
            <w:r>
              <w:rPr>
                <w:sz w:val="24"/>
              </w:rPr>
              <w:t>patients</w:t>
            </w:r>
            <w:r>
              <w:rPr>
                <w:spacing w:val="-10"/>
                <w:sz w:val="24"/>
              </w:rPr>
              <w:t xml:space="preserve"> </w:t>
            </w:r>
            <w:r>
              <w:rPr>
                <w:sz w:val="24"/>
              </w:rPr>
              <w:t>will</w:t>
            </w:r>
            <w:r>
              <w:rPr>
                <w:spacing w:val="-10"/>
                <w:sz w:val="24"/>
              </w:rPr>
              <w:t xml:space="preserve"> </w:t>
            </w:r>
            <w:r>
              <w:rPr>
                <w:sz w:val="24"/>
              </w:rPr>
              <w:t>also</w:t>
            </w:r>
            <w:r>
              <w:rPr>
                <w:spacing w:val="-10"/>
                <w:sz w:val="24"/>
              </w:rPr>
              <w:t xml:space="preserve"> </w:t>
            </w:r>
            <w:r>
              <w:rPr>
                <w:sz w:val="24"/>
              </w:rPr>
              <w:t>be analyzed separately.</w:t>
            </w:r>
          </w:p>
          <w:p w14:paraId="5EFB37D8" w14:textId="77777777" w:rsidR="00C60081" w:rsidRDefault="00207ADD">
            <w:pPr>
              <w:pStyle w:val="TableParagraph"/>
              <w:numPr>
                <w:ilvl w:val="0"/>
                <w:numId w:val="1"/>
              </w:numPr>
              <w:tabs>
                <w:tab w:val="left" w:pos="1272"/>
                <w:tab w:val="left" w:pos="1275"/>
              </w:tabs>
              <w:spacing w:before="119" w:line="278" w:lineRule="auto"/>
              <w:ind w:right="99"/>
              <w:jc w:val="both"/>
              <w:rPr>
                <w:sz w:val="24"/>
              </w:rPr>
            </w:pPr>
            <w:r>
              <w:rPr>
                <w:sz w:val="24"/>
              </w:rPr>
              <w:t>Patients</w:t>
            </w:r>
            <w:r>
              <w:rPr>
                <w:spacing w:val="-15"/>
                <w:sz w:val="24"/>
              </w:rPr>
              <w:t xml:space="preserve"> </w:t>
            </w:r>
            <w:r>
              <w:rPr>
                <w:sz w:val="24"/>
              </w:rPr>
              <w:t>who</w:t>
            </w:r>
            <w:r>
              <w:rPr>
                <w:spacing w:val="-15"/>
                <w:sz w:val="24"/>
              </w:rPr>
              <w:t xml:space="preserve"> </w:t>
            </w:r>
            <w:r>
              <w:rPr>
                <w:sz w:val="24"/>
              </w:rPr>
              <w:t>had</w:t>
            </w:r>
            <w:r>
              <w:rPr>
                <w:spacing w:val="-15"/>
                <w:sz w:val="24"/>
              </w:rPr>
              <w:t xml:space="preserve"> </w:t>
            </w:r>
            <w:r>
              <w:rPr>
                <w:sz w:val="24"/>
              </w:rPr>
              <w:t>received</w:t>
            </w:r>
            <w:r>
              <w:rPr>
                <w:spacing w:val="-15"/>
                <w:sz w:val="24"/>
              </w:rPr>
              <w:t xml:space="preserve"> </w:t>
            </w:r>
            <w:r>
              <w:rPr>
                <w:sz w:val="24"/>
              </w:rPr>
              <w:t>one</w:t>
            </w:r>
            <w:r>
              <w:rPr>
                <w:spacing w:val="-15"/>
                <w:sz w:val="24"/>
              </w:rPr>
              <w:t xml:space="preserve"> </w:t>
            </w:r>
            <w:r>
              <w:rPr>
                <w:sz w:val="24"/>
              </w:rPr>
              <w:t>intrathecal</w:t>
            </w:r>
            <w:r>
              <w:rPr>
                <w:spacing w:val="-15"/>
                <w:sz w:val="24"/>
              </w:rPr>
              <w:t xml:space="preserve"> </w:t>
            </w:r>
            <w:r>
              <w:rPr>
                <w:sz w:val="24"/>
              </w:rPr>
              <w:t>methotrexate</w:t>
            </w:r>
            <w:r>
              <w:rPr>
                <w:spacing w:val="-15"/>
                <w:sz w:val="24"/>
              </w:rPr>
              <w:t xml:space="preserve"> </w:t>
            </w:r>
            <w:r>
              <w:rPr>
                <w:sz w:val="24"/>
              </w:rPr>
              <w:t>(with or without steroids) may also be enrolled. The data of these patients will also be analyzed separately.</w:t>
            </w:r>
          </w:p>
          <w:p w14:paraId="5EFB37D9" w14:textId="77777777" w:rsidR="00C60081" w:rsidRDefault="00207ADD">
            <w:pPr>
              <w:pStyle w:val="TableParagraph"/>
              <w:numPr>
                <w:ilvl w:val="0"/>
                <w:numId w:val="1"/>
              </w:numPr>
              <w:tabs>
                <w:tab w:val="left" w:pos="1275"/>
              </w:tabs>
              <w:spacing w:before="115" w:line="276" w:lineRule="auto"/>
              <w:ind w:right="98"/>
              <w:jc w:val="both"/>
              <w:rPr>
                <w:sz w:val="24"/>
              </w:rPr>
            </w:pPr>
            <w:r>
              <w:rPr>
                <w:sz w:val="24"/>
              </w:rPr>
              <w:t>Patients who had received steroid monotherapy for more than</w:t>
            </w:r>
            <w:r>
              <w:rPr>
                <w:spacing w:val="-11"/>
                <w:sz w:val="24"/>
              </w:rPr>
              <w:t xml:space="preserve"> </w:t>
            </w:r>
            <w:r>
              <w:rPr>
                <w:sz w:val="24"/>
              </w:rPr>
              <w:t>8</w:t>
            </w:r>
            <w:r>
              <w:rPr>
                <w:spacing w:val="-11"/>
                <w:sz w:val="24"/>
              </w:rPr>
              <w:t xml:space="preserve"> </w:t>
            </w:r>
            <w:r>
              <w:rPr>
                <w:sz w:val="24"/>
              </w:rPr>
              <w:t>days</w:t>
            </w:r>
            <w:r>
              <w:rPr>
                <w:spacing w:val="-11"/>
                <w:sz w:val="24"/>
              </w:rPr>
              <w:t xml:space="preserve"> </w:t>
            </w:r>
            <w:r>
              <w:rPr>
                <w:sz w:val="24"/>
              </w:rPr>
              <w:t>can</w:t>
            </w:r>
            <w:r>
              <w:rPr>
                <w:spacing w:val="-11"/>
                <w:sz w:val="24"/>
              </w:rPr>
              <w:t xml:space="preserve"> </w:t>
            </w:r>
            <w:r>
              <w:rPr>
                <w:sz w:val="24"/>
              </w:rPr>
              <w:t>be</w:t>
            </w:r>
            <w:r>
              <w:rPr>
                <w:spacing w:val="-11"/>
                <w:sz w:val="24"/>
              </w:rPr>
              <w:t xml:space="preserve"> </w:t>
            </w:r>
            <w:r>
              <w:rPr>
                <w:sz w:val="24"/>
              </w:rPr>
              <w:t>enrolled</w:t>
            </w:r>
            <w:r>
              <w:rPr>
                <w:spacing w:val="-11"/>
                <w:sz w:val="24"/>
              </w:rPr>
              <w:t xml:space="preserve"> </w:t>
            </w:r>
            <w:r>
              <w:rPr>
                <w:sz w:val="24"/>
              </w:rPr>
              <w:t>if</w:t>
            </w:r>
            <w:r>
              <w:rPr>
                <w:spacing w:val="-11"/>
                <w:sz w:val="24"/>
              </w:rPr>
              <w:t xml:space="preserve"> </w:t>
            </w:r>
            <w:r>
              <w:rPr>
                <w:sz w:val="24"/>
              </w:rPr>
              <w:t>a</w:t>
            </w:r>
            <w:r>
              <w:rPr>
                <w:spacing w:val="-11"/>
                <w:sz w:val="24"/>
              </w:rPr>
              <w:t xml:space="preserve"> </w:t>
            </w:r>
            <w:r>
              <w:rPr>
                <w:sz w:val="24"/>
              </w:rPr>
              <w:t>day-8</w:t>
            </w:r>
            <w:r>
              <w:rPr>
                <w:spacing w:val="-11"/>
                <w:sz w:val="24"/>
              </w:rPr>
              <w:t xml:space="preserve"> </w:t>
            </w:r>
            <w:r>
              <w:rPr>
                <w:sz w:val="24"/>
              </w:rPr>
              <w:t>peripheral</w:t>
            </w:r>
            <w:r>
              <w:rPr>
                <w:spacing w:val="-11"/>
                <w:sz w:val="24"/>
              </w:rPr>
              <w:t xml:space="preserve"> </w:t>
            </w:r>
            <w:r>
              <w:rPr>
                <w:sz w:val="24"/>
              </w:rPr>
              <w:t>blood</w:t>
            </w:r>
            <w:r>
              <w:rPr>
                <w:spacing w:val="-11"/>
                <w:sz w:val="24"/>
              </w:rPr>
              <w:t xml:space="preserve"> </w:t>
            </w:r>
            <w:r>
              <w:rPr>
                <w:sz w:val="24"/>
              </w:rPr>
              <w:t>smear is available for blast enumeration.</w:t>
            </w:r>
          </w:p>
          <w:p w14:paraId="5EFB37DA" w14:textId="77777777" w:rsidR="00C60081" w:rsidRDefault="00207ADD">
            <w:pPr>
              <w:pStyle w:val="TableParagraph"/>
              <w:spacing w:before="84" w:line="310" w:lineRule="atLeast"/>
              <w:ind w:right="98"/>
              <w:jc w:val="both"/>
              <w:rPr>
                <w:sz w:val="24"/>
              </w:rPr>
            </w:pPr>
            <w:r>
              <w:rPr>
                <w:sz w:val="24"/>
              </w:rPr>
              <w:t>The chemotherapy schedule of these patients will be decided as per the patient’s health and/or PI’s discretion.</w:t>
            </w:r>
          </w:p>
        </w:tc>
      </w:tr>
      <w:tr w:rsidR="00C60081" w14:paraId="5EFB37E0" w14:textId="77777777">
        <w:trPr>
          <w:trHeight w:val="1905"/>
        </w:trPr>
        <w:tc>
          <w:tcPr>
            <w:tcW w:w="1838" w:type="dxa"/>
          </w:tcPr>
          <w:p w14:paraId="5EFB37DC" w14:textId="77777777" w:rsidR="00C60081" w:rsidRDefault="00207ADD">
            <w:pPr>
              <w:pStyle w:val="TableParagraph"/>
              <w:spacing w:line="276" w:lineRule="auto"/>
              <w:ind w:left="110" w:right="740"/>
              <w:rPr>
                <w:b/>
                <w:sz w:val="24"/>
              </w:rPr>
            </w:pPr>
            <w:r>
              <w:rPr>
                <w:b/>
                <w:spacing w:val="-2"/>
                <w:sz w:val="24"/>
              </w:rPr>
              <w:t>Informed consent</w:t>
            </w:r>
          </w:p>
        </w:tc>
        <w:tc>
          <w:tcPr>
            <w:tcW w:w="7180" w:type="dxa"/>
          </w:tcPr>
          <w:p w14:paraId="5EFB37DD" w14:textId="77777777" w:rsidR="00C60081" w:rsidRDefault="00207ADD">
            <w:pPr>
              <w:pStyle w:val="TableParagraph"/>
              <w:spacing w:line="278" w:lineRule="auto"/>
              <w:ind w:right="98"/>
              <w:jc w:val="both"/>
              <w:rPr>
                <w:sz w:val="24"/>
              </w:rPr>
            </w:pPr>
            <w:r>
              <w:rPr>
                <w:sz w:val="24"/>
              </w:rPr>
              <w:t>The</w:t>
            </w:r>
            <w:r>
              <w:rPr>
                <w:spacing w:val="-4"/>
                <w:sz w:val="24"/>
              </w:rPr>
              <w:t xml:space="preserve"> </w:t>
            </w:r>
            <w:r>
              <w:rPr>
                <w:sz w:val="24"/>
              </w:rPr>
              <w:t>study</w:t>
            </w:r>
            <w:r>
              <w:rPr>
                <w:spacing w:val="-4"/>
                <w:sz w:val="24"/>
              </w:rPr>
              <w:t xml:space="preserve"> </w:t>
            </w:r>
            <w:r>
              <w:rPr>
                <w:sz w:val="24"/>
              </w:rPr>
              <w:t>informed</w:t>
            </w:r>
            <w:r>
              <w:rPr>
                <w:spacing w:val="-4"/>
                <w:sz w:val="24"/>
              </w:rPr>
              <w:t xml:space="preserve"> </w:t>
            </w:r>
            <w:r>
              <w:rPr>
                <w:sz w:val="24"/>
              </w:rPr>
              <w:t>consent</w:t>
            </w:r>
            <w:r>
              <w:rPr>
                <w:spacing w:val="-4"/>
                <w:sz w:val="24"/>
              </w:rPr>
              <w:t xml:space="preserve"> </w:t>
            </w:r>
            <w:r>
              <w:rPr>
                <w:sz w:val="24"/>
              </w:rPr>
              <w:t>will</w:t>
            </w:r>
            <w:r>
              <w:rPr>
                <w:spacing w:val="-4"/>
                <w:sz w:val="24"/>
              </w:rPr>
              <w:t xml:space="preserve"> </w:t>
            </w:r>
            <w:r>
              <w:rPr>
                <w:sz w:val="24"/>
              </w:rPr>
              <w:t>be</w:t>
            </w:r>
            <w:r>
              <w:rPr>
                <w:spacing w:val="-4"/>
                <w:sz w:val="24"/>
              </w:rPr>
              <w:t xml:space="preserve"> </w:t>
            </w:r>
            <w:r>
              <w:rPr>
                <w:sz w:val="24"/>
              </w:rPr>
              <w:t>taken</w:t>
            </w:r>
            <w:r>
              <w:rPr>
                <w:spacing w:val="-4"/>
                <w:sz w:val="24"/>
              </w:rPr>
              <w:t xml:space="preserve"> </w:t>
            </w:r>
            <w:r>
              <w:rPr>
                <w:sz w:val="24"/>
              </w:rPr>
              <w:t>from</w:t>
            </w:r>
            <w:r>
              <w:rPr>
                <w:spacing w:val="-4"/>
                <w:sz w:val="24"/>
              </w:rPr>
              <w:t xml:space="preserve"> </w:t>
            </w:r>
            <w:r>
              <w:rPr>
                <w:sz w:val="24"/>
              </w:rPr>
              <w:t>the</w:t>
            </w:r>
            <w:r>
              <w:rPr>
                <w:spacing w:val="-4"/>
                <w:sz w:val="24"/>
              </w:rPr>
              <w:t xml:space="preserve"> </w:t>
            </w:r>
            <w:r>
              <w:rPr>
                <w:sz w:val="24"/>
              </w:rPr>
              <w:t>parent/legal</w:t>
            </w:r>
            <w:r>
              <w:rPr>
                <w:spacing w:val="-4"/>
                <w:sz w:val="24"/>
              </w:rPr>
              <w:t xml:space="preserve"> </w:t>
            </w:r>
            <w:r>
              <w:rPr>
                <w:sz w:val="24"/>
              </w:rPr>
              <w:t>guardian along with the assent from the child (wherever possible), preferably at day-1 and/or prior to the enrollment in the study.</w:t>
            </w:r>
          </w:p>
          <w:p w14:paraId="5EFB37DE" w14:textId="77777777" w:rsidR="00C60081" w:rsidRDefault="00207ADD">
            <w:pPr>
              <w:pStyle w:val="TableParagraph"/>
              <w:spacing w:before="0" w:line="271" w:lineRule="exact"/>
              <w:jc w:val="both"/>
              <w:rPr>
                <w:sz w:val="24"/>
              </w:rPr>
            </w:pPr>
            <w:r>
              <w:rPr>
                <w:sz w:val="24"/>
              </w:rPr>
              <w:t>The</w:t>
            </w:r>
            <w:r>
              <w:rPr>
                <w:spacing w:val="13"/>
                <w:sz w:val="24"/>
              </w:rPr>
              <w:t xml:space="preserve"> </w:t>
            </w:r>
            <w:r>
              <w:rPr>
                <w:sz w:val="24"/>
              </w:rPr>
              <w:t>diagnostic</w:t>
            </w:r>
            <w:r>
              <w:rPr>
                <w:spacing w:val="14"/>
                <w:sz w:val="24"/>
              </w:rPr>
              <w:t xml:space="preserve"> </w:t>
            </w:r>
            <w:r>
              <w:rPr>
                <w:sz w:val="24"/>
              </w:rPr>
              <w:t>examinations</w:t>
            </w:r>
            <w:r>
              <w:rPr>
                <w:spacing w:val="13"/>
                <w:sz w:val="24"/>
              </w:rPr>
              <w:t xml:space="preserve"> </w:t>
            </w:r>
            <w:r>
              <w:rPr>
                <w:sz w:val="24"/>
              </w:rPr>
              <w:t>of</w:t>
            </w:r>
            <w:r>
              <w:rPr>
                <w:spacing w:val="14"/>
                <w:sz w:val="24"/>
              </w:rPr>
              <w:t xml:space="preserve"> </w:t>
            </w:r>
            <w:r>
              <w:rPr>
                <w:sz w:val="24"/>
              </w:rPr>
              <w:t>ALL</w:t>
            </w:r>
            <w:r>
              <w:rPr>
                <w:spacing w:val="14"/>
                <w:sz w:val="24"/>
              </w:rPr>
              <w:t xml:space="preserve"> </w:t>
            </w:r>
            <w:r>
              <w:rPr>
                <w:sz w:val="24"/>
              </w:rPr>
              <w:t>will</w:t>
            </w:r>
            <w:r>
              <w:rPr>
                <w:spacing w:val="13"/>
                <w:sz w:val="24"/>
              </w:rPr>
              <w:t xml:space="preserve"> </w:t>
            </w:r>
            <w:r>
              <w:rPr>
                <w:sz w:val="24"/>
              </w:rPr>
              <w:t>be</w:t>
            </w:r>
            <w:r>
              <w:rPr>
                <w:spacing w:val="14"/>
                <w:sz w:val="24"/>
              </w:rPr>
              <w:t xml:space="preserve"> </w:t>
            </w:r>
            <w:r>
              <w:rPr>
                <w:sz w:val="24"/>
              </w:rPr>
              <w:t>conducted</w:t>
            </w:r>
            <w:r>
              <w:rPr>
                <w:spacing w:val="13"/>
                <w:sz w:val="24"/>
              </w:rPr>
              <w:t xml:space="preserve"> </w:t>
            </w:r>
            <w:r>
              <w:rPr>
                <w:sz w:val="24"/>
              </w:rPr>
              <w:t>as</w:t>
            </w:r>
            <w:r>
              <w:rPr>
                <w:spacing w:val="14"/>
                <w:sz w:val="24"/>
              </w:rPr>
              <w:t xml:space="preserve"> </w:t>
            </w:r>
            <w:r>
              <w:rPr>
                <w:sz w:val="24"/>
              </w:rPr>
              <w:t>per</w:t>
            </w:r>
            <w:r>
              <w:rPr>
                <w:spacing w:val="14"/>
                <w:sz w:val="24"/>
              </w:rPr>
              <w:t xml:space="preserve"> </w:t>
            </w:r>
            <w:r>
              <w:rPr>
                <w:spacing w:val="-2"/>
                <w:sz w:val="24"/>
              </w:rPr>
              <w:t>standard</w:t>
            </w:r>
          </w:p>
          <w:p w14:paraId="5EFB37DF" w14:textId="77777777" w:rsidR="00C60081" w:rsidRDefault="00207ADD">
            <w:pPr>
              <w:pStyle w:val="TableParagraph"/>
              <w:spacing w:before="7" w:line="310" w:lineRule="atLeast"/>
              <w:ind w:right="99"/>
              <w:jc w:val="both"/>
              <w:rPr>
                <w:sz w:val="24"/>
              </w:rPr>
            </w:pPr>
            <w:r>
              <w:rPr>
                <w:sz w:val="24"/>
              </w:rPr>
              <w:t xml:space="preserve">medical practice and/or as per PI’s discretion to meet the eligibility </w:t>
            </w:r>
            <w:r>
              <w:rPr>
                <w:spacing w:val="-2"/>
                <w:sz w:val="24"/>
              </w:rPr>
              <w:t>criteria.</w:t>
            </w:r>
          </w:p>
        </w:tc>
      </w:tr>
      <w:tr w:rsidR="00C60081" w14:paraId="5EFB37E4" w14:textId="77777777">
        <w:trPr>
          <w:trHeight w:val="633"/>
        </w:trPr>
        <w:tc>
          <w:tcPr>
            <w:tcW w:w="1838" w:type="dxa"/>
          </w:tcPr>
          <w:p w14:paraId="5EFB37E1" w14:textId="77777777" w:rsidR="00C60081" w:rsidRDefault="00207ADD">
            <w:pPr>
              <w:pStyle w:val="TableParagraph"/>
              <w:ind w:left="110"/>
              <w:rPr>
                <w:b/>
                <w:sz w:val="24"/>
              </w:rPr>
            </w:pPr>
            <w:r>
              <w:rPr>
                <w:b/>
                <w:sz w:val="24"/>
              </w:rPr>
              <w:t>Number</w:t>
            </w:r>
            <w:r>
              <w:rPr>
                <w:b/>
                <w:spacing w:val="-3"/>
                <w:sz w:val="24"/>
              </w:rPr>
              <w:t xml:space="preserve"> </w:t>
            </w:r>
            <w:r>
              <w:rPr>
                <w:b/>
                <w:spacing w:val="-5"/>
                <w:sz w:val="24"/>
              </w:rPr>
              <w:t>of</w:t>
            </w:r>
          </w:p>
          <w:p w14:paraId="5EFB37E2" w14:textId="77777777" w:rsidR="00C60081" w:rsidRDefault="00207ADD">
            <w:pPr>
              <w:pStyle w:val="TableParagraph"/>
              <w:spacing w:before="41"/>
              <w:ind w:left="110"/>
              <w:rPr>
                <w:b/>
                <w:sz w:val="24"/>
              </w:rPr>
            </w:pPr>
            <w:r>
              <w:rPr>
                <w:b/>
                <w:spacing w:val="-2"/>
                <w:sz w:val="24"/>
              </w:rPr>
              <w:t>patients</w:t>
            </w:r>
          </w:p>
        </w:tc>
        <w:tc>
          <w:tcPr>
            <w:tcW w:w="7180" w:type="dxa"/>
          </w:tcPr>
          <w:p w14:paraId="5EFB37E3" w14:textId="77777777" w:rsidR="00C60081" w:rsidRDefault="00207ADD">
            <w:pPr>
              <w:pStyle w:val="TableParagraph"/>
              <w:rPr>
                <w:sz w:val="24"/>
              </w:rPr>
            </w:pPr>
            <w:r>
              <w:rPr>
                <w:spacing w:val="-5"/>
                <w:sz w:val="24"/>
              </w:rPr>
              <w:t>200</w:t>
            </w:r>
          </w:p>
        </w:tc>
      </w:tr>
      <w:tr w:rsidR="00C60081" w14:paraId="5EFB37E8" w14:textId="77777777">
        <w:trPr>
          <w:trHeight w:val="637"/>
        </w:trPr>
        <w:tc>
          <w:tcPr>
            <w:tcW w:w="1838" w:type="dxa"/>
          </w:tcPr>
          <w:p w14:paraId="5EFB37E5" w14:textId="77777777" w:rsidR="00C60081" w:rsidRDefault="00207ADD">
            <w:pPr>
              <w:pStyle w:val="TableParagraph"/>
              <w:ind w:left="110"/>
              <w:rPr>
                <w:b/>
                <w:sz w:val="24"/>
              </w:rPr>
            </w:pPr>
            <w:r>
              <w:rPr>
                <w:b/>
                <w:sz w:val="24"/>
              </w:rPr>
              <w:t>Duration</w:t>
            </w:r>
            <w:r>
              <w:rPr>
                <w:b/>
                <w:spacing w:val="-1"/>
                <w:sz w:val="24"/>
              </w:rPr>
              <w:t xml:space="preserve"> </w:t>
            </w:r>
            <w:r>
              <w:rPr>
                <w:b/>
                <w:sz w:val="24"/>
              </w:rPr>
              <w:t>of</w:t>
            </w:r>
            <w:r>
              <w:rPr>
                <w:b/>
                <w:spacing w:val="-1"/>
                <w:sz w:val="24"/>
              </w:rPr>
              <w:t xml:space="preserve"> </w:t>
            </w:r>
            <w:r>
              <w:rPr>
                <w:b/>
                <w:spacing w:val="-5"/>
                <w:sz w:val="24"/>
              </w:rPr>
              <w:t>the</w:t>
            </w:r>
          </w:p>
          <w:p w14:paraId="5EFB37E6" w14:textId="77777777" w:rsidR="00C60081" w:rsidRDefault="00207ADD">
            <w:pPr>
              <w:pStyle w:val="TableParagraph"/>
              <w:spacing w:before="46"/>
              <w:ind w:left="110"/>
              <w:rPr>
                <w:b/>
                <w:sz w:val="24"/>
              </w:rPr>
            </w:pPr>
            <w:r>
              <w:rPr>
                <w:b/>
                <w:spacing w:val="-4"/>
                <w:sz w:val="24"/>
              </w:rPr>
              <w:t>study</w:t>
            </w:r>
          </w:p>
        </w:tc>
        <w:tc>
          <w:tcPr>
            <w:tcW w:w="7180" w:type="dxa"/>
          </w:tcPr>
          <w:p w14:paraId="5EFB37E7" w14:textId="77777777" w:rsidR="00C60081" w:rsidRDefault="00207ADD">
            <w:pPr>
              <w:pStyle w:val="TableParagraph"/>
              <w:rPr>
                <w:sz w:val="24"/>
              </w:rPr>
            </w:pPr>
            <w:r>
              <w:rPr>
                <w:sz w:val="24"/>
              </w:rPr>
              <w:t>Induction</w:t>
            </w:r>
            <w:r>
              <w:rPr>
                <w:spacing w:val="-2"/>
                <w:sz w:val="24"/>
              </w:rPr>
              <w:t xml:space="preserve"> </w:t>
            </w:r>
            <w:r>
              <w:rPr>
                <w:sz w:val="24"/>
              </w:rPr>
              <w:t>phase</w:t>
            </w:r>
            <w:r>
              <w:rPr>
                <w:spacing w:val="-2"/>
                <w:sz w:val="24"/>
              </w:rPr>
              <w:t xml:space="preserve"> </w:t>
            </w:r>
            <w:r>
              <w:rPr>
                <w:sz w:val="24"/>
              </w:rPr>
              <w:t>(approximately</w:t>
            </w:r>
            <w:r>
              <w:rPr>
                <w:spacing w:val="-2"/>
                <w:sz w:val="24"/>
              </w:rPr>
              <w:t xml:space="preserve"> </w:t>
            </w:r>
            <w:r>
              <w:rPr>
                <w:sz w:val="24"/>
              </w:rPr>
              <w:t>35</w:t>
            </w:r>
            <w:r>
              <w:rPr>
                <w:spacing w:val="-1"/>
                <w:sz w:val="24"/>
              </w:rPr>
              <w:t xml:space="preserve"> </w:t>
            </w:r>
            <w:r>
              <w:rPr>
                <w:sz w:val="24"/>
              </w:rPr>
              <w:t>days)</w:t>
            </w:r>
            <w:r>
              <w:rPr>
                <w:spacing w:val="-1"/>
                <w:sz w:val="24"/>
              </w:rPr>
              <w:t xml:space="preserve"> </w:t>
            </w:r>
            <w:r>
              <w:rPr>
                <w:sz w:val="24"/>
              </w:rPr>
              <w:t>of</w:t>
            </w:r>
            <w:r>
              <w:rPr>
                <w:spacing w:val="-1"/>
                <w:sz w:val="24"/>
              </w:rPr>
              <w:t xml:space="preserve"> </w:t>
            </w:r>
            <w:r>
              <w:rPr>
                <w:sz w:val="24"/>
              </w:rPr>
              <w:t>ALL</w:t>
            </w:r>
            <w:r>
              <w:rPr>
                <w:spacing w:val="-1"/>
                <w:sz w:val="24"/>
              </w:rPr>
              <w:t xml:space="preserve"> </w:t>
            </w:r>
            <w:r>
              <w:rPr>
                <w:spacing w:val="-2"/>
                <w:sz w:val="24"/>
              </w:rPr>
              <w:t>chemotherapy</w:t>
            </w:r>
          </w:p>
        </w:tc>
      </w:tr>
      <w:tr w:rsidR="00C60081" w14:paraId="5EFB37F2" w14:textId="77777777">
        <w:trPr>
          <w:trHeight w:val="6983"/>
        </w:trPr>
        <w:tc>
          <w:tcPr>
            <w:tcW w:w="1838" w:type="dxa"/>
          </w:tcPr>
          <w:p w14:paraId="5EFB37E9" w14:textId="77777777" w:rsidR="00C60081" w:rsidRDefault="00207ADD">
            <w:pPr>
              <w:pStyle w:val="TableParagraph"/>
              <w:ind w:left="110"/>
              <w:rPr>
                <w:b/>
                <w:sz w:val="24"/>
              </w:rPr>
            </w:pPr>
            <w:r>
              <w:rPr>
                <w:b/>
                <w:spacing w:val="-2"/>
                <w:sz w:val="24"/>
              </w:rPr>
              <w:t>Treatment</w:t>
            </w:r>
          </w:p>
        </w:tc>
        <w:tc>
          <w:tcPr>
            <w:tcW w:w="7180" w:type="dxa"/>
          </w:tcPr>
          <w:p w14:paraId="5EFB37EA" w14:textId="77777777" w:rsidR="00C60081" w:rsidRDefault="00207ADD">
            <w:pPr>
              <w:pStyle w:val="TableParagraph"/>
              <w:spacing w:line="276" w:lineRule="auto"/>
              <w:ind w:right="99"/>
              <w:jc w:val="both"/>
              <w:rPr>
                <w:sz w:val="24"/>
              </w:rPr>
            </w:pPr>
            <w:r>
              <w:rPr>
                <w:sz w:val="24"/>
              </w:rPr>
              <w:t>A single dose of Hamsyl</w:t>
            </w:r>
            <w:r>
              <w:rPr>
                <w:sz w:val="24"/>
                <w:vertAlign w:val="superscript"/>
              </w:rPr>
              <w:t>®</w:t>
            </w:r>
            <w:r>
              <w:rPr>
                <w:sz w:val="24"/>
              </w:rPr>
              <w:t>/Hamsyl</w:t>
            </w:r>
            <w:r>
              <w:rPr>
                <w:sz w:val="24"/>
                <w:vertAlign w:val="superscript"/>
              </w:rPr>
              <w:t>®</w:t>
            </w:r>
            <w:r>
              <w:rPr>
                <w:sz w:val="24"/>
              </w:rPr>
              <w:t xml:space="preserve"> Jr. will be administered at day-8 (± 2</w:t>
            </w:r>
            <w:r>
              <w:rPr>
                <w:spacing w:val="-5"/>
                <w:sz w:val="24"/>
              </w:rPr>
              <w:t xml:space="preserve"> </w:t>
            </w:r>
            <w:r>
              <w:rPr>
                <w:sz w:val="24"/>
              </w:rPr>
              <w:t>days)</w:t>
            </w:r>
            <w:r>
              <w:rPr>
                <w:spacing w:val="-5"/>
                <w:sz w:val="24"/>
              </w:rPr>
              <w:t xml:space="preserve"> </w:t>
            </w:r>
            <w:r>
              <w:rPr>
                <w:sz w:val="24"/>
              </w:rPr>
              <w:t>to</w:t>
            </w:r>
            <w:r>
              <w:rPr>
                <w:spacing w:val="-5"/>
                <w:sz w:val="24"/>
              </w:rPr>
              <w:t xml:space="preserve"> </w:t>
            </w:r>
            <w:r>
              <w:rPr>
                <w:sz w:val="24"/>
              </w:rPr>
              <w:t>standard</w:t>
            </w:r>
            <w:r>
              <w:rPr>
                <w:spacing w:val="-5"/>
                <w:sz w:val="24"/>
              </w:rPr>
              <w:t xml:space="preserve"> </w:t>
            </w:r>
            <w:r>
              <w:rPr>
                <w:sz w:val="24"/>
              </w:rPr>
              <w:t>risk</w:t>
            </w:r>
            <w:r>
              <w:rPr>
                <w:spacing w:val="-5"/>
                <w:sz w:val="24"/>
              </w:rPr>
              <w:t xml:space="preserve"> </w:t>
            </w:r>
            <w:r>
              <w:rPr>
                <w:sz w:val="24"/>
              </w:rPr>
              <w:t>(SR)</w:t>
            </w:r>
            <w:r>
              <w:rPr>
                <w:spacing w:val="-5"/>
                <w:sz w:val="24"/>
              </w:rPr>
              <w:t xml:space="preserve"> </w:t>
            </w:r>
            <w:r>
              <w:rPr>
                <w:sz w:val="24"/>
              </w:rPr>
              <w:t>patients.</w:t>
            </w:r>
            <w:r>
              <w:rPr>
                <w:spacing w:val="-5"/>
                <w:sz w:val="24"/>
              </w:rPr>
              <w:t xml:space="preserve"> </w:t>
            </w:r>
            <w:r>
              <w:rPr>
                <w:sz w:val="24"/>
              </w:rPr>
              <w:t>Two</w:t>
            </w:r>
            <w:r>
              <w:rPr>
                <w:spacing w:val="-5"/>
                <w:sz w:val="24"/>
              </w:rPr>
              <w:t xml:space="preserve"> </w:t>
            </w:r>
            <w:r>
              <w:rPr>
                <w:sz w:val="24"/>
              </w:rPr>
              <w:t>doses</w:t>
            </w:r>
            <w:r>
              <w:rPr>
                <w:spacing w:val="-5"/>
                <w:sz w:val="24"/>
              </w:rPr>
              <w:t xml:space="preserve"> </w:t>
            </w:r>
            <w:r>
              <w:rPr>
                <w:sz w:val="24"/>
              </w:rPr>
              <w:t>at</w:t>
            </w:r>
            <w:r>
              <w:rPr>
                <w:spacing w:val="-5"/>
                <w:sz w:val="24"/>
              </w:rPr>
              <w:t xml:space="preserve"> </w:t>
            </w:r>
            <w:r>
              <w:rPr>
                <w:sz w:val="24"/>
              </w:rPr>
              <w:t>day-8</w:t>
            </w:r>
            <w:r>
              <w:rPr>
                <w:spacing w:val="-5"/>
                <w:sz w:val="24"/>
              </w:rPr>
              <w:t xml:space="preserve"> </w:t>
            </w:r>
            <w:r>
              <w:rPr>
                <w:sz w:val="24"/>
              </w:rPr>
              <w:t>(±</w:t>
            </w:r>
            <w:r>
              <w:rPr>
                <w:spacing w:val="-5"/>
                <w:sz w:val="24"/>
              </w:rPr>
              <w:t xml:space="preserve"> </w:t>
            </w:r>
            <w:r>
              <w:rPr>
                <w:sz w:val="24"/>
              </w:rPr>
              <w:t>2</w:t>
            </w:r>
            <w:r>
              <w:rPr>
                <w:spacing w:val="-5"/>
                <w:sz w:val="24"/>
              </w:rPr>
              <w:t xml:space="preserve"> </w:t>
            </w:r>
            <w:r>
              <w:rPr>
                <w:sz w:val="24"/>
              </w:rPr>
              <w:t>days)</w:t>
            </w:r>
            <w:r>
              <w:rPr>
                <w:spacing w:val="-5"/>
                <w:sz w:val="24"/>
              </w:rPr>
              <w:t xml:space="preserve"> </w:t>
            </w:r>
            <w:r>
              <w:rPr>
                <w:sz w:val="24"/>
              </w:rPr>
              <w:t>and day-22</w:t>
            </w:r>
            <w:r>
              <w:rPr>
                <w:spacing w:val="-6"/>
                <w:sz w:val="24"/>
              </w:rPr>
              <w:t xml:space="preserve"> </w:t>
            </w:r>
            <w:r>
              <w:rPr>
                <w:sz w:val="24"/>
              </w:rPr>
              <w:t>(±</w:t>
            </w:r>
            <w:r>
              <w:rPr>
                <w:spacing w:val="-6"/>
                <w:sz w:val="24"/>
              </w:rPr>
              <w:t xml:space="preserve"> </w:t>
            </w:r>
            <w:r>
              <w:rPr>
                <w:sz w:val="24"/>
              </w:rPr>
              <w:t>2</w:t>
            </w:r>
            <w:r>
              <w:rPr>
                <w:spacing w:val="-6"/>
                <w:sz w:val="24"/>
              </w:rPr>
              <w:t xml:space="preserve"> </w:t>
            </w:r>
            <w:r>
              <w:rPr>
                <w:sz w:val="24"/>
              </w:rPr>
              <w:t>days)</w:t>
            </w:r>
            <w:r>
              <w:rPr>
                <w:spacing w:val="-6"/>
                <w:sz w:val="24"/>
              </w:rPr>
              <w:t xml:space="preserve"> </w:t>
            </w:r>
            <w:r>
              <w:rPr>
                <w:sz w:val="24"/>
              </w:rPr>
              <w:t>will</w:t>
            </w:r>
            <w:r>
              <w:rPr>
                <w:spacing w:val="-6"/>
                <w:sz w:val="24"/>
              </w:rPr>
              <w:t xml:space="preserve"> </w:t>
            </w:r>
            <w:r>
              <w:rPr>
                <w:sz w:val="24"/>
              </w:rPr>
              <w:t>be</w:t>
            </w:r>
            <w:r>
              <w:rPr>
                <w:spacing w:val="-6"/>
                <w:sz w:val="24"/>
              </w:rPr>
              <w:t xml:space="preserve"> </w:t>
            </w:r>
            <w:r>
              <w:rPr>
                <w:sz w:val="24"/>
              </w:rPr>
              <w:t>administered</w:t>
            </w:r>
            <w:r>
              <w:rPr>
                <w:spacing w:val="-6"/>
                <w:sz w:val="24"/>
              </w:rPr>
              <w:t xml:space="preserve"> </w:t>
            </w:r>
            <w:r>
              <w:rPr>
                <w:sz w:val="24"/>
              </w:rPr>
              <w:t>to</w:t>
            </w:r>
            <w:r>
              <w:rPr>
                <w:spacing w:val="-6"/>
                <w:sz w:val="24"/>
              </w:rPr>
              <w:t xml:space="preserve"> </w:t>
            </w:r>
            <w:r>
              <w:rPr>
                <w:sz w:val="24"/>
              </w:rPr>
              <w:t>intermediate</w:t>
            </w:r>
            <w:r>
              <w:rPr>
                <w:spacing w:val="-6"/>
                <w:sz w:val="24"/>
              </w:rPr>
              <w:t xml:space="preserve"> </w:t>
            </w:r>
            <w:r>
              <w:rPr>
                <w:sz w:val="24"/>
              </w:rPr>
              <w:t>risk</w:t>
            </w:r>
            <w:r>
              <w:rPr>
                <w:spacing w:val="-6"/>
                <w:sz w:val="24"/>
              </w:rPr>
              <w:t xml:space="preserve"> </w:t>
            </w:r>
            <w:r>
              <w:rPr>
                <w:sz w:val="24"/>
              </w:rPr>
              <w:t>(IR)</w:t>
            </w:r>
            <w:r>
              <w:rPr>
                <w:spacing w:val="-6"/>
                <w:sz w:val="24"/>
              </w:rPr>
              <w:t xml:space="preserve"> </w:t>
            </w:r>
            <w:r>
              <w:rPr>
                <w:sz w:val="24"/>
              </w:rPr>
              <w:t>and</w:t>
            </w:r>
            <w:r>
              <w:rPr>
                <w:spacing w:val="-6"/>
                <w:sz w:val="24"/>
              </w:rPr>
              <w:t xml:space="preserve"> </w:t>
            </w:r>
            <w:r>
              <w:rPr>
                <w:sz w:val="24"/>
              </w:rPr>
              <w:t>high risk (HR) patients during the induction phase of the ALL chemotherapy along</w:t>
            </w:r>
            <w:r>
              <w:rPr>
                <w:spacing w:val="-14"/>
                <w:sz w:val="24"/>
              </w:rPr>
              <w:t xml:space="preserve"> </w:t>
            </w:r>
            <w:r>
              <w:rPr>
                <w:sz w:val="24"/>
              </w:rPr>
              <w:t>with</w:t>
            </w:r>
            <w:r>
              <w:rPr>
                <w:spacing w:val="-14"/>
                <w:sz w:val="24"/>
              </w:rPr>
              <w:t xml:space="preserve"> </w:t>
            </w:r>
            <w:r>
              <w:rPr>
                <w:sz w:val="24"/>
              </w:rPr>
              <w:t>the</w:t>
            </w:r>
            <w:r>
              <w:rPr>
                <w:spacing w:val="-14"/>
                <w:sz w:val="24"/>
              </w:rPr>
              <w:t xml:space="preserve"> </w:t>
            </w:r>
            <w:r>
              <w:rPr>
                <w:sz w:val="24"/>
              </w:rPr>
              <w:t>standard</w:t>
            </w:r>
            <w:r>
              <w:rPr>
                <w:spacing w:val="-14"/>
                <w:sz w:val="24"/>
              </w:rPr>
              <w:t xml:space="preserve"> </w:t>
            </w:r>
            <w:r>
              <w:rPr>
                <w:sz w:val="24"/>
              </w:rPr>
              <w:t>co-treatment</w:t>
            </w:r>
            <w:r>
              <w:rPr>
                <w:spacing w:val="-14"/>
                <w:sz w:val="24"/>
              </w:rPr>
              <w:t xml:space="preserve"> </w:t>
            </w:r>
            <w:r>
              <w:rPr>
                <w:sz w:val="24"/>
              </w:rPr>
              <w:t>or</w:t>
            </w:r>
            <w:r>
              <w:rPr>
                <w:spacing w:val="-14"/>
                <w:sz w:val="24"/>
              </w:rPr>
              <w:t xml:space="preserve"> </w:t>
            </w:r>
            <w:r>
              <w:rPr>
                <w:sz w:val="24"/>
              </w:rPr>
              <w:t>as</w:t>
            </w:r>
            <w:r>
              <w:rPr>
                <w:spacing w:val="-14"/>
                <w:sz w:val="24"/>
              </w:rPr>
              <w:t xml:space="preserve"> </w:t>
            </w:r>
            <w:r>
              <w:rPr>
                <w:sz w:val="24"/>
              </w:rPr>
              <w:t>per</w:t>
            </w:r>
            <w:r>
              <w:rPr>
                <w:spacing w:val="-14"/>
                <w:sz w:val="24"/>
              </w:rPr>
              <w:t xml:space="preserve"> </w:t>
            </w:r>
            <w:r>
              <w:rPr>
                <w:sz w:val="24"/>
              </w:rPr>
              <w:t>the</w:t>
            </w:r>
            <w:r>
              <w:rPr>
                <w:spacing w:val="-14"/>
                <w:sz w:val="24"/>
              </w:rPr>
              <w:t xml:space="preserve"> </w:t>
            </w:r>
            <w:r>
              <w:rPr>
                <w:sz w:val="24"/>
              </w:rPr>
              <w:t>Principal</w:t>
            </w:r>
            <w:r>
              <w:rPr>
                <w:spacing w:val="-14"/>
                <w:sz w:val="24"/>
              </w:rPr>
              <w:t xml:space="preserve"> </w:t>
            </w:r>
            <w:r>
              <w:rPr>
                <w:sz w:val="24"/>
              </w:rPr>
              <w:t>Investigator’s (PI’s) discretion subjected to patient’s benefit.</w:t>
            </w:r>
          </w:p>
          <w:p w14:paraId="5EFB37EB" w14:textId="77777777" w:rsidR="00C60081" w:rsidRDefault="00207ADD">
            <w:pPr>
              <w:pStyle w:val="TableParagraph"/>
              <w:rPr>
                <w:b/>
                <w:sz w:val="24"/>
              </w:rPr>
            </w:pPr>
            <w:r>
              <w:rPr>
                <w:b/>
                <w:spacing w:val="-2"/>
                <w:sz w:val="24"/>
              </w:rPr>
              <w:t>Hamsyl</w:t>
            </w:r>
            <w:r>
              <w:rPr>
                <w:b/>
                <w:spacing w:val="-2"/>
                <w:sz w:val="24"/>
                <w:vertAlign w:val="superscript"/>
              </w:rPr>
              <w:t>®</w:t>
            </w:r>
          </w:p>
          <w:p w14:paraId="5EFB37EC" w14:textId="77777777" w:rsidR="00C60081" w:rsidRDefault="00207ADD">
            <w:pPr>
              <w:pStyle w:val="TableParagraph"/>
              <w:spacing w:before="41" w:line="276" w:lineRule="auto"/>
              <w:ind w:right="99"/>
              <w:jc w:val="both"/>
              <w:rPr>
                <w:sz w:val="24"/>
              </w:rPr>
            </w:pPr>
            <w:r>
              <w:rPr>
                <w:noProof/>
                <w:sz w:val="24"/>
                <w:lang w:val="en-IN" w:eastAsia="en-IN"/>
              </w:rPr>
              <mc:AlternateContent>
                <mc:Choice Requires="wpg">
                  <w:drawing>
                    <wp:anchor distT="0" distB="0" distL="0" distR="0" simplePos="0" relativeHeight="487400960" behindDoc="1" locked="0" layoutInCell="1" allowOverlap="1" wp14:anchorId="5EFB3825" wp14:editId="5EFB3826">
                      <wp:simplePos x="0" y="0"/>
                      <wp:positionH relativeFrom="column">
                        <wp:posOffset>67056</wp:posOffset>
                      </wp:positionH>
                      <wp:positionV relativeFrom="paragraph">
                        <wp:posOffset>-17613</wp:posOffset>
                      </wp:positionV>
                      <wp:extent cx="576580" cy="1524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580" cy="15240"/>
                                <a:chOff x="0" y="0"/>
                                <a:chExt cx="576580" cy="15240"/>
                              </a:xfrm>
                            </wpg:grpSpPr>
                            <wps:wsp>
                              <wps:cNvPr id="8" name="Graphic 8"/>
                              <wps:cNvSpPr/>
                              <wps:spPr>
                                <a:xfrm>
                                  <a:off x="0" y="0"/>
                                  <a:ext cx="576580" cy="15240"/>
                                </a:xfrm>
                                <a:custGeom>
                                  <a:avLst/>
                                  <a:gdLst/>
                                  <a:ahLst/>
                                  <a:cxnLst/>
                                  <a:rect l="l" t="t" r="r" b="b"/>
                                  <a:pathLst>
                                    <a:path w="576580" h="15240">
                                      <a:moveTo>
                                        <a:pt x="576072" y="0"/>
                                      </a:moveTo>
                                      <a:lnTo>
                                        <a:pt x="0" y="0"/>
                                      </a:lnTo>
                                      <a:lnTo>
                                        <a:pt x="0" y="15239"/>
                                      </a:lnTo>
                                      <a:lnTo>
                                        <a:pt x="576072" y="15239"/>
                                      </a:lnTo>
                                      <a:lnTo>
                                        <a:pt x="57607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844FD8A" id="Group 7" o:spid="_x0000_s1026" style="position:absolute;margin-left:5.3pt;margin-top:-1.4pt;width:45.4pt;height:1.2pt;z-index:-15915520;mso-wrap-distance-left:0;mso-wrap-distance-right:0" coordsize="576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">
                      <v:shape id="Graphic 8" o:spid="_x0000_s1027" style="position:absolute;width:5765;height:152;visibility:visible;mso-wrap-style:square;v-text-anchor:top" coordsize="576580,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" path="m576072,l,,,15239r576072,l576072,xe" fillcolor="black" stroked="f">
                        <v:path arrowok="t"/>
                      </v:shape>
                    </v:group>
                  </w:pict>
                </mc:Fallback>
              </mc:AlternateContent>
            </w:r>
            <w:r>
              <w:rPr>
                <w:sz w:val="24"/>
              </w:rPr>
              <w:t>Hamsyl</w:t>
            </w:r>
            <w:r>
              <w:rPr>
                <w:sz w:val="24"/>
                <w:vertAlign w:val="superscript"/>
              </w:rPr>
              <w:t>®</w:t>
            </w:r>
            <w:r>
              <w:rPr>
                <w:sz w:val="24"/>
              </w:rPr>
              <w:t xml:space="preserve"> has been used as a key component of ALL chemotherapy in institutional chemo-treatment protocols (ICiCLe-14 based, BFM based, </w:t>
            </w:r>
            <w:r>
              <w:rPr>
                <w:spacing w:val="-2"/>
                <w:sz w:val="24"/>
              </w:rPr>
              <w:t>etc.).</w:t>
            </w:r>
          </w:p>
          <w:p w14:paraId="5EFB37ED" w14:textId="77777777" w:rsidR="00C60081" w:rsidRDefault="00207ADD">
            <w:pPr>
              <w:pStyle w:val="TableParagraph"/>
              <w:spacing w:before="0" w:line="276" w:lineRule="auto"/>
              <w:ind w:right="99"/>
              <w:jc w:val="both"/>
              <w:rPr>
                <w:sz w:val="24"/>
              </w:rPr>
            </w:pPr>
            <w:r>
              <w:rPr>
                <w:sz w:val="24"/>
              </w:rPr>
              <w:t>The</w:t>
            </w:r>
            <w:r>
              <w:rPr>
                <w:spacing w:val="-2"/>
                <w:sz w:val="24"/>
              </w:rPr>
              <w:t xml:space="preserve"> </w:t>
            </w:r>
            <w:r>
              <w:rPr>
                <w:sz w:val="24"/>
              </w:rPr>
              <w:t>ICiCLe-14</w:t>
            </w:r>
            <w:r>
              <w:rPr>
                <w:spacing w:val="-2"/>
                <w:sz w:val="24"/>
              </w:rPr>
              <w:t xml:space="preserve"> </w:t>
            </w:r>
            <w:r>
              <w:rPr>
                <w:sz w:val="24"/>
              </w:rPr>
              <w:t>(Indian</w:t>
            </w:r>
            <w:r>
              <w:rPr>
                <w:spacing w:val="-2"/>
                <w:sz w:val="24"/>
              </w:rPr>
              <w:t xml:space="preserve"> </w:t>
            </w:r>
            <w:r>
              <w:rPr>
                <w:sz w:val="24"/>
              </w:rPr>
              <w:t>Childhood</w:t>
            </w:r>
            <w:r>
              <w:rPr>
                <w:spacing w:val="-2"/>
                <w:sz w:val="24"/>
              </w:rPr>
              <w:t xml:space="preserve"> </w:t>
            </w:r>
            <w:r>
              <w:rPr>
                <w:sz w:val="24"/>
              </w:rPr>
              <w:t>Collaborative</w:t>
            </w:r>
            <w:r>
              <w:rPr>
                <w:spacing w:val="-2"/>
                <w:sz w:val="24"/>
              </w:rPr>
              <w:t xml:space="preserve"> </w:t>
            </w:r>
            <w:r>
              <w:rPr>
                <w:sz w:val="24"/>
              </w:rPr>
              <w:t>Leukemia</w:t>
            </w:r>
            <w:r>
              <w:rPr>
                <w:spacing w:val="-2"/>
                <w:sz w:val="24"/>
              </w:rPr>
              <w:t xml:space="preserve"> </w:t>
            </w:r>
            <w:r>
              <w:rPr>
                <w:sz w:val="24"/>
              </w:rPr>
              <w:t>Group)</w:t>
            </w:r>
            <w:r>
              <w:rPr>
                <w:spacing w:val="-2"/>
                <w:sz w:val="24"/>
              </w:rPr>
              <w:t xml:space="preserve"> </w:t>
            </w:r>
            <w:r>
              <w:rPr>
                <w:sz w:val="24"/>
              </w:rPr>
              <w:t>used Hamsyl</w:t>
            </w:r>
            <w:r>
              <w:rPr>
                <w:sz w:val="24"/>
                <w:vertAlign w:val="superscript"/>
              </w:rPr>
              <w:t>®</w:t>
            </w:r>
            <w:r>
              <w:rPr>
                <w:sz w:val="24"/>
              </w:rPr>
              <w:t xml:space="preserve"> at dose 1,000 IU/m</w:t>
            </w:r>
            <w:r>
              <w:rPr>
                <w:sz w:val="24"/>
                <w:vertAlign w:val="superscript"/>
              </w:rPr>
              <w:t>2</w:t>
            </w:r>
            <w:r>
              <w:rPr>
                <w:sz w:val="24"/>
              </w:rPr>
              <w:t xml:space="preserve"> calculated as per patient’s body surface area (BSA), administered intramuscularly subjected to patient treatment benefit and/or PI’s discretion.</w:t>
            </w:r>
          </w:p>
          <w:p w14:paraId="5EFB37EE" w14:textId="77777777" w:rsidR="00C60081" w:rsidRDefault="00207ADD">
            <w:pPr>
              <w:pStyle w:val="TableParagraph"/>
              <w:spacing w:before="0" w:line="274" w:lineRule="exact"/>
              <w:jc w:val="both"/>
              <w:rPr>
                <w:b/>
                <w:sz w:val="24"/>
              </w:rPr>
            </w:pPr>
            <w:r>
              <w:rPr>
                <w:b/>
                <w:sz w:val="24"/>
                <w:u w:val="thick"/>
              </w:rPr>
              <w:t>Standard</w:t>
            </w:r>
            <w:r>
              <w:rPr>
                <w:b/>
                <w:spacing w:val="-4"/>
                <w:sz w:val="24"/>
                <w:u w:val="thick"/>
              </w:rPr>
              <w:t xml:space="preserve"> </w:t>
            </w:r>
            <w:r>
              <w:rPr>
                <w:b/>
                <w:sz w:val="24"/>
                <w:u w:val="thick"/>
              </w:rPr>
              <w:t>co-</w:t>
            </w:r>
            <w:r>
              <w:rPr>
                <w:b/>
                <w:spacing w:val="-2"/>
                <w:sz w:val="24"/>
                <w:u w:val="thick"/>
              </w:rPr>
              <w:t>treatment</w:t>
            </w:r>
          </w:p>
          <w:p w14:paraId="5EFB37EF" w14:textId="77777777" w:rsidR="00C60081" w:rsidRDefault="00207ADD">
            <w:pPr>
              <w:pStyle w:val="TableParagraph"/>
              <w:spacing w:before="44" w:line="276" w:lineRule="auto"/>
              <w:ind w:right="99"/>
              <w:jc w:val="both"/>
              <w:rPr>
                <w:sz w:val="24"/>
              </w:rPr>
            </w:pPr>
            <w:r>
              <w:rPr>
                <w:sz w:val="24"/>
              </w:rPr>
              <w:t>Prednisolone (oral)/dexamethasone (oral), daunomycin (IV), vincristine (IV), methotrexate (intrathecal), liposomal amphotericin B (IV), and cotrimoxazole (oral).</w:t>
            </w:r>
          </w:p>
          <w:p w14:paraId="5EFB37F0" w14:textId="77777777" w:rsidR="00C60081" w:rsidRDefault="00207ADD">
            <w:pPr>
              <w:pStyle w:val="TableParagraph"/>
              <w:spacing w:before="0" w:line="276" w:lineRule="auto"/>
              <w:ind w:right="99"/>
              <w:jc w:val="both"/>
              <w:rPr>
                <w:sz w:val="24"/>
              </w:rPr>
            </w:pPr>
            <w:r>
              <w:rPr>
                <w:sz w:val="24"/>
              </w:rPr>
              <w:t>The</w:t>
            </w:r>
            <w:r>
              <w:rPr>
                <w:spacing w:val="-4"/>
                <w:sz w:val="24"/>
              </w:rPr>
              <w:t xml:space="preserve"> </w:t>
            </w:r>
            <w:r>
              <w:rPr>
                <w:sz w:val="24"/>
              </w:rPr>
              <w:t>dose</w:t>
            </w:r>
            <w:r>
              <w:rPr>
                <w:spacing w:val="-4"/>
                <w:sz w:val="24"/>
              </w:rPr>
              <w:t xml:space="preserve"> </w:t>
            </w:r>
            <w:r>
              <w:rPr>
                <w:sz w:val="24"/>
              </w:rPr>
              <w:t>and</w:t>
            </w:r>
            <w:r>
              <w:rPr>
                <w:spacing w:val="-4"/>
                <w:sz w:val="24"/>
              </w:rPr>
              <w:t xml:space="preserve"> </w:t>
            </w:r>
            <w:r>
              <w:rPr>
                <w:sz w:val="24"/>
              </w:rPr>
              <w:t>schedule</w:t>
            </w:r>
            <w:r>
              <w:rPr>
                <w:spacing w:val="-4"/>
                <w:sz w:val="24"/>
              </w:rPr>
              <w:t xml:space="preserve"> </w:t>
            </w:r>
            <w:r>
              <w:rPr>
                <w:sz w:val="24"/>
              </w:rPr>
              <w:t>of</w:t>
            </w:r>
            <w:r>
              <w:rPr>
                <w:spacing w:val="-4"/>
                <w:sz w:val="24"/>
              </w:rPr>
              <w:t xml:space="preserve"> </w:t>
            </w:r>
            <w:r>
              <w:rPr>
                <w:sz w:val="24"/>
              </w:rPr>
              <w:t>drugs</w:t>
            </w:r>
            <w:r>
              <w:rPr>
                <w:spacing w:val="-4"/>
                <w:sz w:val="24"/>
              </w:rPr>
              <w:t xml:space="preserve"> </w:t>
            </w:r>
            <w:r>
              <w:rPr>
                <w:sz w:val="24"/>
              </w:rPr>
              <w:t>to</w:t>
            </w:r>
            <w:r>
              <w:rPr>
                <w:spacing w:val="-4"/>
                <w:sz w:val="24"/>
              </w:rPr>
              <w:t xml:space="preserve"> </w:t>
            </w:r>
            <w:r>
              <w:rPr>
                <w:sz w:val="24"/>
              </w:rPr>
              <w:t>be</w:t>
            </w:r>
            <w:r>
              <w:rPr>
                <w:spacing w:val="-4"/>
                <w:sz w:val="24"/>
              </w:rPr>
              <w:t xml:space="preserve"> </w:t>
            </w:r>
            <w:r>
              <w:rPr>
                <w:sz w:val="24"/>
              </w:rPr>
              <w:t>used</w:t>
            </w:r>
            <w:r>
              <w:rPr>
                <w:spacing w:val="-4"/>
                <w:sz w:val="24"/>
              </w:rPr>
              <w:t xml:space="preserve"> </w:t>
            </w:r>
            <w:r>
              <w:rPr>
                <w:sz w:val="24"/>
              </w:rPr>
              <w:t>will</w:t>
            </w:r>
            <w:r>
              <w:rPr>
                <w:spacing w:val="-4"/>
                <w:sz w:val="24"/>
              </w:rPr>
              <w:t xml:space="preserve"> </w:t>
            </w:r>
            <w:r>
              <w:rPr>
                <w:sz w:val="24"/>
              </w:rPr>
              <w:t>be</w:t>
            </w:r>
            <w:r>
              <w:rPr>
                <w:spacing w:val="-4"/>
                <w:sz w:val="24"/>
              </w:rPr>
              <w:t xml:space="preserve"> </w:t>
            </w:r>
            <w:r>
              <w:rPr>
                <w:sz w:val="24"/>
              </w:rPr>
              <w:t>as</w:t>
            </w:r>
            <w:r>
              <w:rPr>
                <w:spacing w:val="-4"/>
                <w:sz w:val="24"/>
              </w:rPr>
              <w:t xml:space="preserve"> </w:t>
            </w:r>
            <w:r>
              <w:rPr>
                <w:sz w:val="24"/>
              </w:rPr>
              <w:t>per</w:t>
            </w:r>
            <w:r>
              <w:rPr>
                <w:spacing w:val="-4"/>
                <w:sz w:val="24"/>
              </w:rPr>
              <w:t xml:space="preserve"> </w:t>
            </w:r>
            <w:r>
              <w:rPr>
                <w:sz w:val="24"/>
              </w:rPr>
              <w:t>the</w:t>
            </w:r>
            <w:r>
              <w:rPr>
                <w:spacing w:val="-4"/>
                <w:sz w:val="24"/>
              </w:rPr>
              <w:t xml:space="preserve"> </w:t>
            </w:r>
            <w:r>
              <w:rPr>
                <w:sz w:val="24"/>
              </w:rPr>
              <w:t>institutional chemo-treatment-based protocol and/or PI’s discretion. Hamsyl</w:t>
            </w:r>
            <w:r>
              <w:rPr>
                <w:sz w:val="24"/>
                <w:vertAlign w:val="superscript"/>
              </w:rPr>
              <w:t>®</w:t>
            </w:r>
            <w:r>
              <w:rPr>
                <w:sz w:val="24"/>
              </w:rPr>
              <w:t>/Hamsyl</w:t>
            </w:r>
            <w:r>
              <w:rPr>
                <w:sz w:val="24"/>
                <w:vertAlign w:val="superscript"/>
              </w:rPr>
              <w:t>®</w:t>
            </w:r>
            <w:r>
              <w:rPr>
                <w:spacing w:val="12"/>
                <w:sz w:val="24"/>
              </w:rPr>
              <w:t xml:space="preserve"> </w:t>
            </w:r>
            <w:r>
              <w:rPr>
                <w:sz w:val="24"/>
              </w:rPr>
              <w:t>Jr.,</w:t>
            </w:r>
            <w:r>
              <w:rPr>
                <w:spacing w:val="12"/>
                <w:sz w:val="24"/>
              </w:rPr>
              <w:t xml:space="preserve"> </w:t>
            </w:r>
            <w:r>
              <w:rPr>
                <w:sz w:val="24"/>
              </w:rPr>
              <w:t>will</w:t>
            </w:r>
            <w:r>
              <w:rPr>
                <w:spacing w:val="11"/>
                <w:sz w:val="24"/>
              </w:rPr>
              <w:t xml:space="preserve"> </w:t>
            </w:r>
            <w:r>
              <w:rPr>
                <w:sz w:val="24"/>
              </w:rPr>
              <w:t>be</w:t>
            </w:r>
            <w:r>
              <w:rPr>
                <w:spacing w:val="12"/>
                <w:sz w:val="24"/>
              </w:rPr>
              <w:t xml:space="preserve"> </w:t>
            </w:r>
            <w:r>
              <w:rPr>
                <w:sz w:val="24"/>
              </w:rPr>
              <w:t>provided</w:t>
            </w:r>
            <w:r>
              <w:rPr>
                <w:spacing w:val="11"/>
                <w:sz w:val="24"/>
              </w:rPr>
              <w:t xml:space="preserve"> </w:t>
            </w:r>
            <w:r>
              <w:rPr>
                <w:sz w:val="24"/>
              </w:rPr>
              <w:t>free</w:t>
            </w:r>
            <w:r>
              <w:rPr>
                <w:spacing w:val="12"/>
                <w:sz w:val="24"/>
              </w:rPr>
              <w:t xml:space="preserve"> </w:t>
            </w:r>
            <w:r>
              <w:rPr>
                <w:sz w:val="24"/>
              </w:rPr>
              <w:t>of</w:t>
            </w:r>
            <w:r>
              <w:rPr>
                <w:spacing w:val="11"/>
                <w:sz w:val="24"/>
              </w:rPr>
              <w:t xml:space="preserve"> </w:t>
            </w:r>
            <w:r>
              <w:rPr>
                <w:sz w:val="24"/>
              </w:rPr>
              <w:t>cost</w:t>
            </w:r>
            <w:r>
              <w:rPr>
                <w:spacing w:val="12"/>
                <w:sz w:val="24"/>
              </w:rPr>
              <w:t xml:space="preserve"> </w:t>
            </w:r>
            <w:r>
              <w:rPr>
                <w:sz w:val="24"/>
              </w:rPr>
              <w:t>post-trial,</w:t>
            </w:r>
            <w:r>
              <w:rPr>
                <w:spacing w:val="12"/>
                <w:sz w:val="24"/>
              </w:rPr>
              <w:t xml:space="preserve"> </w:t>
            </w:r>
            <w:r>
              <w:rPr>
                <w:sz w:val="24"/>
              </w:rPr>
              <w:t>to</w:t>
            </w:r>
            <w:r>
              <w:rPr>
                <w:spacing w:val="11"/>
                <w:sz w:val="24"/>
              </w:rPr>
              <w:t xml:space="preserve"> </w:t>
            </w:r>
            <w:r>
              <w:rPr>
                <w:sz w:val="24"/>
              </w:rPr>
              <w:t>all</w:t>
            </w:r>
            <w:r>
              <w:rPr>
                <w:spacing w:val="12"/>
                <w:sz w:val="24"/>
              </w:rPr>
              <w:t xml:space="preserve"> </w:t>
            </w:r>
            <w:r>
              <w:rPr>
                <w:spacing w:val="-5"/>
                <w:sz w:val="24"/>
              </w:rPr>
              <w:t>the</w:t>
            </w:r>
          </w:p>
          <w:p w14:paraId="5EFB37F1" w14:textId="77777777" w:rsidR="00C60081" w:rsidRDefault="00207ADD">
            <w:pPr>
              <w:pStyle w:val="TableParagraph"/>
              <w:spacing w:before="0" w:line="274" w:lineRule="exact"/>
              <w:jc w:val="both"/>
              <w:rPr>
                <w:sz w:val="24"/>
              </w:rPr>
            </w:pPr>
            <w:r>
              <w:rPr>
                <w:sz w:val="24"/>
              </w:rPr>
              <w:t>patients</w:t>
            </w:r>
            <w:r>
              <w:rPr>
                <w:spacing w:val="24"/>
                <w:sz w:val="24"/>
              </w:rPr>
              <w:t xml:space="preserve"> </w:t>
            </w:r>
            <w:r>
              <w:rPr>
                <w:sz w:val="24"/>
              </w:rPr>
              <w:t>enrolled</w:t>
            </w:r>
            <w:r>
              <w:rPr>
                <w:spacing w:val="25"/>
                <w:sz w:val="24"/>
              </w:rPr>
              <w:t xml:space="preserve"> </w:t>
            </w:r>
            <w:r>
              <w:rPr>
                <w:sz w:val="24"/>
              </w:rPr>
              <w:t>till</w:t>
            </w:r>
            <w:r>
              <w:rPr>
                <w:spacing w:val="24"/>
                <w:sz w:val="24"/>
              </w:rPr>
              <w:t xml:space="preserve"> </w:t>
            </w:r>
            <w:r>
              <w:rPr>
                <w:sz w:val="24"/>
              </w:rPr>
              <w:t>the</w:t>
            </w:r>
            <w:r>
              <w:rPr>
                <w:spacing w:val="25"/>
                <w:sz w:val="24"/>
              </w:rPr>
              <w:t xml:space="preserve"> </w:t>
            </w:r>
            <w:r>
              <w:rPr>
                <w:sz w:val="24"/>
              </w:rPr>
              <w:t>completion</w:t>
            </w:r>
            <w:r>
              <w:rPr>
                <w:spacing w:val="24"/>
                <w:sz w:val="24"/>
              </w:rPr>
              <w:t xml:space="preserve"> </w:t>
            </w:r>
            <w:r>
              <w:rPr>
                <w:sz w:val="24"/>
              </w:rPr>
              <w:t>of</w:t>
            </w:r>
            <w:r>
              <w:rPr>
                <w:spacing w:val="25"/>
                <w:sz w:val="24"/>
              </w:rPr>
              <w:t xml:space="preserve"> </w:t>
            </w:r>
            <w:r>
              <w:rPr>
                <w:sz w:val="24"/>
              </w:rPr>
              <w:t>their</w:t>
            </w:r>
            <w:r>
              <w:rPr>
                <w:spacing w:val="24"/>
                <w:sz w:val="24"/>
              </w:rPr>
              <w:t xml:space="preserve"> </w:t>
            </w:r>
            <w:r>
              <w:rPr>
                <w:sz w:val="24"/>
              </w:rPr>
              <w:t>chemotherapy</w:t>
            </w:r>
            <w:r>
              <w:rPr>
                <w:spacing w:val="25"/>
                <w:sz w:val="24"/>
              </w:rPr>
              <w:t xml:space="preserve"> </w:t>
            </w:r>
            <w:r>
              <w:rPr>
                <w:sz w:val="24"/>
              </w:rPr>
              <w:t>unless</w:t>
            </w:r>
            <w:r>
              <w:rPr>
                <w:spacing w:val="25"/>
                <w:sz w:val="24"/>
              </w:rPr>
              <w:t xml:space="preserve"> </w:t>
            </w:r>
            <w:r>
              <w:rPr>
                <w:spacing w:val="-4"/>
                <w:sz w:val="24"/>
              </w:rPr>
              <w:t>they</w:t>
            </w:r>
          </w:p>
        </w:tc>
      </w:tr>
    </w:tbl>
    <w:p w14:paraId="5EFB37F3" w14:textId="77777777" w:rsidR="00C60081" w:rsidRDefault="00C60081">
      <w:pPr>
        <w:pStyle w:val="TableParagraph"/>
        <w:spacing w:line="274" w:lineRule="exact"/>
        <w:jc w:val="both"/>
        <w:rPr>
          <w:sz w:val="24"/>
        </w:rPr>
        <w:sectPr w:rsidR="00C60081">
          <w:pgSz w:w="11910" w:h="16840"/>
          <w:pgMar w:top="1360" w:right="1417" w:bottom="1260" w:left="1417" w:header="722" w:footer="1074" w:gutter="0"/>
          <w:cols w:space="720"/>
        </w:sectPr>
      </w:pPr>
    </w:p>
    <w:p w14:paraId="5EFB37F4" w14:textId="77777777" w:rsidR="00C60081" w:rsidRDefault="00C60081">
      <w:pPr>
        <w:spacing w:before="9"/>
        <w:rPr>
          <w:b/>
          <w:sz w:val="6"/>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7F8" w14:textId="77777777">
        <w:trPr>
          <w:trHeight w:val="2222"/>
        </w:trPr>
        <w:tc>
          <w:tcPr>
            <w:tcW w:w="1838" w:type="dxa"/>
          </w:tcPr>
          <w:p w14:paraId="5EFB37F5" w14:textId="77777777" w:rsidR="00C60081" w:rsidRDefault="00C60081">
            <w:pPr>
              <w:pStyle w:val="TableParagraph"/>
              <w:spacing w:before="0"/>
              <w:ind w:left="0"/>
            </w:pPr>
          </w:p>
        </w:tc>
        <w:tc>
          <w:tcPr>
            <w:tcW w:w="7180" w:type="dxa"/>
          </w:tcPr>
          <w:p w14:paraId="5EFB37F6" w14:textId="77777777" w:rsidR="00C60081" w:rsidRDefault="00207ADD">
            <w:pPr>
              <w:pStyle w:val="TableParagraph"/>
              <w:spacing w:line="276" w:lineRule="auto"/>
              <w:ind w:right="98"/>
              <w:jc w:val="both"/>
              <w:rPr>
                <w:sz w:val="24"/>
              </w:rPr>
            </w:pPr>
            <w:r>
              <w:rPr>
                <w:sz w:val="24"/>
              </w:rPr>
              <w:t>switch to an alternative asparaginase formulation, as per the PI’s discretion. However, other treatments like chemotherapy drugs prescribed</w:t>
            </w:r>
            <w:r>
              <w:rPr>
                <w:spacing w:val="-12"/>
                <w:sz w:val="24"/>
              </w:rPr>
              <w:t xml:space="preserve"> </w:t>
            </w:r>
            <w:r>
              <w:rPr>
                <w:sz w:val="24"/>
              </w:rPr>
              <w:t>by</w:t>
            </w:r>
            <w:r>
              <w:rPr>
                <w:spacing w:val="-12"/>
                <w:sz w:val="24"/>
              </w:rPr>
              <w:t xml:space="preserve"> </w:t>
            </w:r>
            <w:r>
              <w:rPr>
                <w:sz w:val="24"/>
              </w:rPr>
              <w:t>the</w:t>
            </w:r>
            <w:r>
              <w:rPr>
                <w:spacing w:val="-12"/>
                <w:sz w:val="24"/>
              </w:rPr>
              <w:t xml:space="preserve"> </w:t>
            </w:r>
            <w:r>
              <w:rPr>
                <w:sz w:val="24"/>
              </w:rPr>
              <w:t>investigator,</w:t>
            </w:r>
            <w:r>
              <w:rPr>
                <w:spacing w:val="-12"/>
                <w:sz w:val="24"/>
              </w:rPr>
              <w:t xml:space="preserve"> </w:t>
            </w:r>
            <w:r>
              <w:rPr>
                <w:sz w:val="24"/>
              </w:rPr>
              <w:t>admission</w:t>
            </w:r>
            <w:r>
              <w:rPr>
                <w:spacing w:val="-12"/>
                <w:sz w:val="24"/>
              </w:rPr>
              <w:t xml:space="preserve"> </w:t>
            </w:r>
            <w:r>
              <w:rPr>
                <w:sz w:val="24"/>
              </w:rPr>
              <w:t>charges,</w:t>
            </w:r>
            <w:r>
              <w:rPr>
                <w:spacing w:val="-12"/>
                <w:sz w:val="24"/>
              </w:rPr>
              <w:t xml:space="preserve"> </w:t>
            </w:r>
            <w:r>
              <w:rPr>
                <w:sz w:val="24"/>
              </w:rPr>
              <w:t>consumables,</w:t>
            </w:r>
            <w:r>
              <w:rPr>
                <w:spacing w:val="-12"/>
                <w:sz w:val="24"/>
              </w:rPr>
              <w:t xml:space="preserve"> </w:t>
            </w:r>
            <w:r>
              <w:rPr>
                <w:sz w:val="24"/>
              </w:rPr>
              <w:t>day</w:t>
            </w:r>
            <w:r>
              <w:rPr>
                <w:spacing w:val="-12"/>
                <w:sz w:val="24"/>
              </w:rPr>
              <w:t xml:space="preserve"> </w:t>
            </w:r>
            <w:r>
              <w:rPr>
                <w:sz w:val="24"/>
              </w:rPr>
              <w:t>care charges and any other tests which are not part of the protocol and requested by the investigator as part of the disease therapy will be borne/arranged</w:t>
            </w:r>
            <w:r>
              <w:rPr>
                <w:spacing w:val="69"/>
                <w:sz w:val="24"/>
              </w:rPr>
              <w:t xml:space="preserve"> </w:t>
            </w:r>
            <w:r>
              <w:rPr>
                <w:sz w:val="24"/>
              </w:rPr>
              <w:t>by</w:t>
            </w:r>
            <w:r>
              <w:rPr>
                <w:spacing w:val="72"/>
                <w:sz w:val="24"/>
              </w:rPr>
              <w:t xml:space="preserve"> </w:t>
            </w:r>
            <w:r>
              <w:rPr>
                <w:sz w:val="24"/>
              </w:rPr>
              <w:t>the</w:t>
            </w:r>
            <w:r>
              <w:rPr>
                <w:spacing w:val="72"/>
                <w:sz w:val="24"/>
              </w:rPr>
              <w:t xml:space="preserve"> </w:t>
            </w:r>
            <w:r>
              <w:rPr>
                <w:sz w:val="24"/>
              </w:rPr>
              <w:t>patient</w:t>
            </w:r>
            <w:r>
              <w:rPr>
                <w:spacing w:val="72"/>
                <w:sz w:val="24"/>
              </w:rPr>
              <w:t xml:space="preserve"> </w:t>
            </w:r>
            <w:r>
              <w:rPr>
                <w:sz w:val="24"/>
              </w:rPr>
              <w:t>and</w:t>
            </w:r>
            <w:r>
              <w:rPr>
                <w:spacing w:val="72"/>
                <w:sz w:val="24"/>
              </w:rPr>
              <w:t xml:space="preserve"> </w:t>
            </w:r>
            <w:r>
              <w:rPr>
                <w:sz w:val="24"/>
              </w:rPr>
              <w:t>family.</w:t>
            </w:r>
            <w:r>
              <w:rPr>
                <w:spacing w:val="72"/>
                <w:sz w:val="24"/>
              </w:rPr>
              <w:t xml:space="preserve"> </w:t>
            </w:r>
            <w:r>
              <w:rPr>
                <w:sz w:val="24"/>
              </w:rPr>
              <w:t>These</w:t>
            </w:r>
            <w:r>
              <w:rPr>
                <w:spacing w:val="72"/>
                <w:sz w:val="24"/>
              </w:rPr>
              <w:t xml:space="preserve"> </w:t>
            </w:r>
            <w:r>
              <w:rPr>
                <w:sz w:val="24"/>
              </w:rPr>
              <w:t>costs</w:t>
            </w:r>
            <w:r>
              <w:rPr>
                <w:spacing w:val="72"/>
                <w:sz w:val="24"/>
              </w:rPr>
              <w:t xml:space="preserve"> </w:t>
            </w:r>
            <w:r>
              <w:rPr>
                <w:sz w:val="24"/>
              </w:rPr>
              <w:t>will</w:t>
            </w:r>
            <w:r>
              <w:rPr>
                <w:spacing w:val="72"/>
                <w:sz w:val="24"/>
              </w:rPr>
              <w:t xml:space="preserve"> </w:t>
            </w:r>
            <w:r>
              <w:rPr>
                <w:sz w:val="24"/>
              </w:rPr>
              <w:t>not</w:t>
            </w:r>
            <w:r>
              <w:rPr>
                <w:spacing w:val="72"/>
                <w:sz w:val="24"/>
              </w:rPr>
              <w:t xml:space="preserve"> </w:t>
            </w:r>
            <w:r>
              <w:rPr>
                <w:spacing w:val="-5"/>
                <w:sz w:val="24"/>
              </w:rPr>
              <w:t>be</w:t>
            </w:r>
          </w:p>
          <w:p w14:paraId="5EFB37F7" w14:textId="77777777" w:rsidR="00C60081" w:rsidRDefault="00207ADD">
            <w:pPr>
              <w:pStyle w:val="TableParagraph"/>
              <w:jc w:val="both"/>
              <w:rPr>
                <w:sz w:val="24"/>
              </w:rPr>
            </w:pPr>
            <w:r>
              <w:rPr>
                <w:sz w:val="24"/>
              </w:rPr>
              <w:t>reimbursed</w:t>
            </w:r>
            <w:r>
              <w:rPr>
                <w:spacing w:val="-4"/>
                <w:sz w:val="24"/>
              </w:rPr>
              <w:t xml:space="preserve"> </w:t>
            </w:r>
            <w:r>
              <w:rPr>
                <w:sz w:val="24"/>
              </w:rPr>
              <w:t>in</w:t>
            </w:r>
            <w:r>
              <w:rPr>
                <w:spacing w:val="-2"/>
                <w:sz w:val="24"/>
              </w:rPr>
              <w:t xml:space="preserve"> </w:t>
            </w:r>
            <w:r>
              <w:rPr>
                <w:sz w:val="24"/>
              </w:rPr>
              <w:t>the</w:t>
            </w:r>
            <w:r>
              <w:rPr>
                <w:spacing w:val="-2"/>
                <w:sz w:val="24"/>
              </w:rPr>
              <w:t xml:space="preserve"> study.</w:t>
            </w:r>
          </w:p>
        </w:tc>
      </w:tr>
      <w:tr w:rsidR="00C60081" w14:paraId="5EFB37FD" w14:textId="77777777">
        <w:trPr>
          <w:trHeight w:val="1905"/>
        </w:trPr>
        <w:tc>
          <w:tcPr>
            <w:tcW w:w="1838" w:type="dxa"/>
          </w:tcPr>
          <w:p w14:paraId="5EFB37F9" w14:textId="77777777" w:rsidR="00C60081" w:rsidRDefault="00207ADD">
            <w:pPr>
              <w:pStyle w:val="TableParagraph"/>
              <w:spacing w:line="276" w:lineRule="auto"/>
              <w:ind w:left="110" w:right="359"/>
              <w:rPr>
                <w:b/>
                <w:sz w:val="24"/>
              </w:rPr>
            </w:pPr>
            <w:r>
              <w:rPr>
                <w:b/>
                <w:spacing w:val="-2"/>
                <w:sz w:val="24"/>
              </w:rPr>
              <w:t>Laboratory tests</w:t>
            </w:r>
          </w:p>
        </w:tc>
        <w:tc>
          <w:tcPr>
            <w:tcW w:w="7180" w:type="dxa"/>
          </w:tcPr>
          <w:p w14:paraId="5EFB37FA" w14:textId="77777777" w:rsidR="00C60081" w:rsidRDefault="00207ADD">
            <w:pPr>
              <w:pStyle w:val="TableParagraph"/>
              <w:spacing w:line="276" w:lineRule="auto"/>
              <w:ind w:right="99"/>
              <w:jc w:val="both"/>
              <w:rPr>
                <w:sz w:val="24"/>
              </w:rPr>
            </w:pPr>
            <w:r>
              <w:rPr>
                <w:sz w:val="24"/>
              </w:rPr>
              <w:t>Laboratory examinations (biochemistry and hematology), clinical examinations,</w:t>
            </w:r>
            <w:r>
              <w:rPr>
                <w:spacing w:val="-15"/>
                <w:sz w:val="24"/>
              </w:rPr>
              <w:t xml:space="preserve"> </w:t>
            </w:r>
            <w:r>
              <w:rPr>
                <w:sz w:val="24"/>
              </w:rPr>
              <w:t>and</w:t>
            </w:r>
            <w:r>
              <w:rPr>
                <w:spacing w:val="-15"/>
                <w:sz w:val="24"/>
              </w:rPr>
              <w:t xml:space="preserve"> </w:t>
            </w:r>
            <w:r>
              <w:rPr>
                <w:sz w:val="24"/>
              </w:rPr>
              <w:t>diagnostic</w:t>
            </w:r>
            <w:r>
              <w:rPr>
                <w:spacing w:val="-15"/>
                <w:sz w:val="24"/>
              </w:rPr>
              <w:t xml:space="preserve"> </w:t>
            </w:r>
            <w:r>
              <w:rPr>
                <w:sz w:val="24"/>
              </w:rPr>
              <w:t>tests</w:t>
            </w:r>
            <w:r>
              <w:rPr>
                <w:spacing w:val="-15"/>
                <w:sz w:val="24"/>
              </w:rPr>
              <w:t xml:space="preserve"> </w:t>
            </w:r>
            <w:r>
              <w:rPr>
                <w:sz w:val="24"/>
              </w:rPr>
              <w:t>(described</w:t>
            </w:r>
            <w:r>
              <w:rPr>
                <w:spacing w:val="-15"/>
                <w:sz w:val="24"/>
              </w:rPr>
              <w:t xml:space="preserve"> </w:t>
            </w:r>
            <w:r>
              <w:rPr>
                <w:sz w:val="24"/>
              </w:rPr>
              <w:t>in</w:t>
            </w:r>
            <w:r>
              <w:rPr>
                <w:spacing w:val="-15"/>
                <w:sz w:val="24"/>
              </w:rPr>
              <w:t xml:space="preserve"> </w:t>
            </w:r>
            <w:r>
              <w:rPr>
                <w:sz w:val="24"/>
              </w:rPr>
              <w:t>inclusion</w:t>
            </w:r>
            <w:r>
              <w:rPr>
                <w:spacing w:val="-15"/>
                <w:sz w:val="24"/>
              </w:rPr>
              <w:t xml:space="preserve"> </w:t>
            </w:r>
            <w:r>
              <w:rPr>
                <w:sz w:val="24"/>
              </w:rPr>
              <w:t>criteria)</w:t>
            </w:r>
            <w:r>
              <w:rPr>
                <w:spacing w:val="-15"/>
                <w:sz w:val="24"/>
              </w:rPr>
              <w:t xml:space="preserve"> </w:t>
            </w:r>
            <w:r>
              <w:rPr>
                <w:sz w:val="24"/>
              </w:rPr>
              <w:t>will</w:t>
            </w:r>
            <w:r>
              <w:rPr>
                <w:spacing w:val="-15"/>
                <w:sz w:val="24"/>
              </w:rPr>
              <w:t xml:space="preserve"> </w:t>
            </w:r>
            <w:r>
              <w:rPr>
                <w:sz w:val="24"/>
              </w:rPr>
              <w:t>be performed to detect ALL before initiating the chemotherapy.</w:t>
            </w:r>
          </w:p>
          <w:p w14:paraId="5EFB37FB" w14:textId="77777777" w:rsidR="00C60081" w:rsidRDefault="00207ADD">
            <w:pPr>
              <w:pStyle w:val="TableParagraph"/>
              <w:spacing w:before="0" w:line="276" w:lineRule="auto"/>
              <w:ind w:right="98"/>
              <w:jc w:val="both"/>
              <w:rPr>
                <w:sz w:val="24"/>
              </w:rPr>
            </w:pPr>
            <w:r>
              <w:rPr>
                <w:sz w:val="24"/>
              </w:rPr>
              <w:t>Patients</w:t>
            </w:r>
            <w:r>
              <w:rPr>
                <w:spacing w:val="-6"/>
                <w:sz w:val="24"/>
              </w:rPr>
              <w:t xml:space="preserve"> </w:t>
            </w:r>
            <w:r>
              <w:rPr>
                <w:sz w:val="24"/>
              </w:rPr>
              <w:t>will</w:t>
            </w:r>
            <w:r>
              <w:rPr>
                <w:spacing w:val="-6"/>
                <w:sz w:val="24"/>
              </w:rPr>
              <w:t xml:space="preserve"> </w:t>
            </w:r>
            <w:r>
              <w:rPr>
                <w:sz w:val="24"/>
              </w:rPr>
              <w:t>be</w:t>
            </w:r>
            <w:r>
              <w:rPr>
                <w:spacing w:val="-6"/>
                <w:sz w:val="24"/>
              </w:rPr>
              <w:t xml:space="preserve"> </w:t>
            </w:r>
            <w:r>
              <w:rPr>
                <w:sz w:val="24"/>
              </w:rPr>
              <w:t>monitored</w:t>
            </w:r>
            <w:r>
              <w:rPr>
                <w:spacing w:val="-6"/>
                <w:sz w:val="24"/>
              </w:rPr>
              <w:t xml:space="preserve"> </w:t>
            </w:r>
            <w:r>
              <w:rPr>
                <w:sz w:val="24"/>
              </w:rPr>
              <w:t>throughout</w:t>
            </w:r>
            <w:r>
              <w:rPr>
                <w:spacing w:val="-6"/>
                <w:sz w:val="24"/>
              </w:rPr>
              <w:t xml:space="preserve"> </w:t>
            </w:r>
            <w:r>
              <w:rPr>
                <w:sz w:val="24"/>
              </w:rPr>
              <w:t>the</w:t>
            </w:r>
            <w:r>
              <w:rPr>
                <w:spacing w:val="-6"/>
                <w:sz w:val="24"/>
              </w:rPr>
              <w:t xml:space="preserve"> </w:t>
            </w:r>
            <w:r>
              <w:rPr>
                <w:sz w:val="24"/>
              </w:rPr>
              <w:t>study</w:t>
            </w:r>
            <w:r>
              <w:rPr>
                <w:spacing w:val="-6"/>
                <w:sz w:val="24"/>
              </w:rPr>
              <w:t xml:space="preserve"> </w:t>
            </w:r>
            <w:r>
              <w:rPr>
                <w:sz w:val="24"/>
              </w:rPr>
              <w:t>to</w:t>
            </w:r>
            <w:r>
              <w:rPr>
                <w:spacing w:val="-6"/>
                <w:sz w:val="24"/>
              </w:rPr>
              <w:t xml:space="preserve"> </w:t>
            </w:r>
            <w:r>
              <w:rPr>
                <w:sz w:val="24"/>
              </w:rPr>
              <w:t>ensure</w:t>
            </w:r>
            <w:r>
              <w:rPr>
                <w:spacing w:val="-6"/>
                <w:sz w:val="24"/>
              </w:rPr>
              <w:t xml:space="preserve"> </w:t>
            </w:r>
            <w:r>
              <w:rPr>
                <w:sz w:val="24"/>
              </w:rPr>
              <w:t>the</w:t>
            </w:r>
            <w:r>
              <w:rPr>
                <w:spacing w:val="-6"/>
                <w:sz w:val="24"/>
              </w:rPr>
              <w:t xml:space="preserve"> </w:t>
            </w:r>
            <w:r>
              <w:rPr>
                <w:sz w:val="24"/>
              </w:rPr>
              <w:t>progress</w:t>
            </w:r>
            <w:r>
              <w:rPr>
                <w:spacing w:val="-6"/>
                <w:sz w:val="24"/>
              </w:rPr>
              <w:t xml:space="preserve"> </w:t>
            </w:r>
            <w:r>
              <w:rPr>
                <w:sz w:val="24"/>
              </w:rPr>
              <w:t>of treatment</w:t>
            </w:r>
            <w:r>
              <w:rPr>
                <w:spacing w:val="14"/>
                <w:sz w:val="24"/>
              </w:rPr>
              <w:t xml:space="preserve"> </w:t>
            </w:r>
            <w:r>
              <w:rPr>
                <w:sz w:val="24"/>
              </w:rPr>
              <w:t>and</w:t>
            </w:r>
            <w:r>
              <w:rPr>
                <w:spacing w:val="15"/>
                <w:sz w:val="24"/>
              </w:rPr>
              <w:t xml:space="preserve"> </w:t>
            </w:r>
            <w:r>
              <w:rPr>
                <w:sz w:val="24"/>
              </w:rPr>
              <w:t>to</w:t>
            </w:r>
            <w:r>
              <w:rPr>
                <w:spacing w:val="15"/>
                <w:sz w:val="24"/>
              </w:rPr>
              <w:t xml:space="preserve"> </w:t>
            </w:r>
            <w:r>
              <w:rPr>
                <w:sz w:val="24"/>
              </w:rPr>
              <w:t>monitor</w:t>
            </w:r>
            <w:r>
              <w:rPr>
                <w:spacing w:val="15"/>
                <w:sz w:val="24"/>
              </w:rPr>
              <w:t xml:space="preserve"> </w:t>
            </w:r>
            <w:r>
              <w:rPr>
                <w:sz w:val="24"/>
              </w:rPr>
              <w:t>the</w:t>
            </w:r>
            <w:r>
              <w:rPr>
                <w:spacing w:val="15"/>
                <w:sz w:val="24"/>
              </w:rPr>
              <w:t xml:space="preserve"> </w:t>
            </w:r>
            <w:r>
              <w:rPr>
                <w:sz w:val="24"/>
              </w:rPr>
              <w:t>incidence</w:t>
            </w:r>
            <w:r>
              <w:rPr>
                <w:spacing w:val="14"/>
                <w:sz w:val="24"/>
              </w:rPr>
              <w:t xml:space="preserve"> </w:t>
            </w:r>
            <w:r>
              <w:rPr>
                <w:sz w:val="24"/>
              </w:rPr>
              <w:t>of</w:t>
            </w:r>
            <w:r>
              <w:rPr>
                <w:spacing w:val="15"/>
                <w:sz w:val="24"/>
              </w:rPr>
              <w:t xml:space="preserve"> </w:t>
            </w:r>
            <w:r>
              <w:rPr>
                <w:sz w:val="24"/>
              </w:rPr>
              <w:t>adverse</w:t>
            </w:r>
            <w:r>
              <w:rPr>
                <w:spacing w:val="15"/>
                <w:sz w:val="24"/>
              </w:rPr>
              <w:t xml:space="preserve"> </w:t>
            </w:r>
            <w:r>
              <w:rPr>
                <w:sz w:val="24"/>
              </w:rPr>
              <w:t>events,</w:t>
            </w:r>
            <w:r>
              <w:rPr>
                <w:spacing w:val="15"/>
                <w:sz w:val="24"/>
              </w:rPr>
              <w:t xml:space="preserve"> </w:t>
            </w:r>
            <w:r>
              <w:rPr>
                <w:sz w:val="24"/>
              </w:rPr>
              <w:t>if</w:t>
            </w:r>
            <w:r>
              <w:rPr>
                <w:spacing w:val="15"/>
                <w:sz w:val="24"/>
              </w:rPr>
              <w:t xml:space="preserve"> </w:t>
            </w:r>
            <w:r>
              <w:rPr>
                <w:sz w:val="24"/>
              </w:rPr>
              <w:t>any.</w:t>
            </w:r>
            <w:r>
              <w:rPr>
                <w:spacing w:val="15"/>
                <w:sz w:val="24"/>
              </w:rPr>
              <w:t xml:space="preserve"> </w:t>
            </w:r>
            <w:r>
              <w:rPr>
                <w:spacing w:val="-5"/>
                <w:sz w:val="24"/>
              </w:rPr>
              <w:t>MRD</w:t>
            </w:r>
          </w:p>
          <w:p w14:paraId="5EFB37FC" w14:textId="77777777" w:rsidR="00C60081" w:rsidRDefault="00207ADD">
            <w:pPr>
              <w:pStyle w:val="TableParagraph"/>
              <w:spacing w:before="2"/>
              <w:jc w:val="both"/>
              <w:rPr>
                <w:sz w:val="24"/>
              </w:rPr>
            </w:pPr>
            <w:r>
              <w:rPr>
                <w:sz w:val="24"/>
              </w:rPr>
              <w:t>status</w:t>
            </w:r>
            <w:r>
              <w:rPr>
                <w:spacing w:val="-4"/>
                <w:sz w:val="24"/>
              </w:rPr>
              <w:t xml:space="preserve"> </w:t>
            </w:r>
            <w:r>
              <w:rPr>
                <w:sz w:val="24"/>
              </w:rPr>
              <w:t>will</w:t>
            </w:r>
            <w:r>
              <w:rPr>
                <w:spacing w:val="-2"/>
                <w:sz w:val="24"/>
              </w:rPr>
              <w:t xml:space="preserve"> </w:t>
            </w:r>
            <w:r>
              <w:rPr>
                <w:sz w:val="24"/>
              </w:rPr>
              <w:t>be</w:t>
            </w:r>
            <w:r>
              <w:rPr>
                <w:spacing w:val="-2"/>
                <w:sz w:val="24"/>
              </w:rPr>
              <w:t xml:space="preserve"> </w:t>
            </w:r>
            <w:r>
              <w:rPr>
                <w:sz w:val="24"/>
              </w:rPr>
              <w:t>assessed</w:t>
            </w:r>
            <w:r>
              <w:rPr>
                <w:spacing w:val="-1"/>
                <w:sz w:val="24"/>
              </w:rPr>
              <w:t xml:space="preserve"> </w:t>
            </w:r>
            <w:r>
              <w:rPr>
                <w:sz w:val="24"/>
              </w:rPr>
              <w:t>at</w:t>
            </w:r>
            <w:r>
              <w:rPr>
                <w:spacing w:val="-2"/>
                <w:sz w:val="24"/>
              </w:rPr>
              <w:t xml:space="preserve"> </w:t>
            </w:r>
            <w:r>
              <w:rPr>
                <w:sz w:val="24"/>
              </w:rPr>
              <w:t>the</w:t>
            </w:r>
            <w:r>
              <w:rPr>
                <w:spacing w:val="-2"/>
                <w:sz w:val="24"/>
              </w:rPr>
              <w:t xml:space="preserve"> </w:t>
            </w:r>
            <w:r>
              <w:rPr>
                <w:sz w:val="24"/>
              </w:rPr>
              <w:t>end</w:t>
            </w:r>
            <w:r>
              <w:rPr>
                <w:spacing w:val="-1"/>
                <w:sz w:val="24"/>
              </w:rPr>
              <w:t xml:space="preserve"> </w:t>
            </w:r>
            <w:r>
              <w:rPr>
                <w:sz w:val="24"/>
              </w:rPr>
              <w:t>of</w:t>
            </w:r>
            <w:r>
              <w:rPr>
                <w:spacing w:val="-1"/>
                <w:sz w:val="24"/>
              </w:rPr>
              <w:t xml:space="preserve"> </w:t>
            </w:r>
            <w:r>
              <w:rPr>
                <w:sz w:val="24"/>
              </w:rPr>
              <w:t>the</w:t>
            </w:r>
            <w:r>
              <w:rPr>
                <w:spacing w:val="-2"/>
                <w:sz w:val="24"/>
              </w:rPr>
              <w:t xml:space="preserve"> study.</w:t>
            </w:r>
          </w:p>
        </w:tc>
      </w:tr>
      <w:tr w:rsidR="00C60081" w14:paraId="5EFB3803" w14:textId="77777777">
        <w:trPr>
          <w:trHeight w:val="3172"/>
        </w:trPr>
        <w:tc>
          <w:tcPr>
            <w:tcW w:w="1838" w:type="dxa"/>
          </w:tcPr>
          <w:p w14:paraId="5EFB37FE" w14:textId="77777777" w:rsidR="00C60081" w:rsidRDefault="00207ADD">
            <w:pPr>
              <w:pStyle w:val="TableParagraph"/>
              <w:spacing w:line="276" w:lineRule="auto"/>
              <w:ind w:left="110" w:right="740"/>
              <w:rPr>
                <w:b/>
                <w:sz w:val="24"/>
              </w:rPr>
            </w:pPr>
            <w:r>
              <w:rPr>
                <w:b/>
                <w:spacing w:val="-2"/>
                <w:sz w:val="24"/>
              </w:rPr>
              <w:t>Sampling schedule</w:t>
            </w:r>
          </w:p>
        </w:tc>
        <w:tc>
          <w:tcPr>
            <w:tcW w:w="7180" w:type="dxa"/>
          </w:tcPr>
          <w:p w14:paraId="5EFB37FF" w14:textId="77777777" w:rsidR="00C60081" w:rsidRDefault="00207ADD">
            <w:pPr>
              <w:pStyle w:val="TableParagraph"/>
              <w:spacing w:line="276" w:lineRule="auto"/>
              <w:ind w:right="99"/>
              <w:jc w:val="both"/>
              <w:rPr>
                <w:sz w:val="24"/>
              </w:rPr>
            </w:pPr>
            <w:r>
              <w:rPr>
                <w:sz w:val="24"/>
              </w:rPr>
              <w:t>Blood</w:t>
            </w:r>
            <w:r>
              <w:rPr>
                <w:spacing w:val="-10"/>
                <w:sz w:val="24"/>
              </w:rPr>
              <w:t xml:space="preserve"> </w:t>
            </w:r>
            <w:r>
              <w:rPr>
                <w:sz w:val="24"/>
              </w:rPr>
              <w:t>samples</w:t>
            </w:r>
            <w:r>
              <w:rPr>
                <w:spacing w:val="-10"/>
                <w:sz w:val="24"/>
              </w:rPr>
              <w:t xml:space="preserve"> </w:t>
            </w:r>
            <w:r>
              <w:rPr>
                <w:sz w:val="24"/>
              </w:rPr>
              <w:t>for</w:t>
            </w:r>
            <w:r>
              <w:rPr>
                <w:spacing w:val="-10"/>
                <w:sz w:val="24"/>
              </w:rPr>
              <w:t xml:space="preserve"> </w:t>
            </w:r>
            <w:r>
              <w:rPr>
                <w:sz w:val="24"/>
              </w:rPr>
              <w:t>measurement</w:t>
            </w:r>
            <w:r>
              <w:rPr>
                <w:spacing w:val="-10"/>
                <w:sz w:val="24"/>
              </w:rPr>
              <w:t xml:space="preserve"> </w:t>
            </w:r>
            <w:r>
              <w:rPr>
                <w:sz w:val="24"/>
              </w:rPr>
              <w:t>of</w:t>
            </w:r>
            <w:r>
              <w:rPr>
                <w:spacing w:val="-10"/>
                <w:sz w:val="24"/>
              </w:rPr>
              <w:t xml:space="preserve"> </w:t>
            </w:r>
            <w:r>
              <w:rPr>
                <w:sz w:val="24"/>
              </w:rPr>
              <w:t>asparaginase</w:t>
            </w:r>
            <w:r>
              <w:rPr>
                <w:spacing w:val="-10"/>
                <w:sz w:val="24"/>
              </w:rPr>
              <w:t xml:space="preserve"> </w:t>
            </w:r>
            <w:r>
              <w:rPr>
                <w:sz w:val="24"/>
              </w:rPr>
              <w:t>activity,</w:t>
            </w:r>
            <w:r>
              <w:rPr>
                <w:spacing w:val="-10"/>
                <w:sz w:val="24"/>
              </w:rPr>
              <w:t xml:space="preserve"> </w:t>
            </w:r>
            <w:r>
              <w:rPr>
                <w:sz w:val="24"/>
              </w:rPr>
              <w:t>and</w:t>
            </w:r>
            <w:r>
              <w:rPr>
                <w:spacing w:val="-10"/>
                <w:sz w:val="24"/>
              </w:rPr>
              <w:t xml:space="preserve"> </w:t>
            </w:r>
            <w:r>
              <w:rPr>
                <w:sz w:val="24"/>
              </w:rPr>
              <w:t>amino</w:t>
            </w:r>
            <w:r>
              <w:rPr>
                <w:spacing w:val="-10"/>
                <w:sz w:val="24"/>
              </w:rPr>
              <w:t xml:space="preserve"> </w:t>
            </w:r>
            <w:r>
              <w:rPr>
                <w:sz w:val="24"/>
              </w:rPr>
              <w:t>acid depletion, will be collected at pre-dose (-2 day), day-22 ± 2 (pre-second dose of Hamsyl</w:t>
            </w:r>
            <w:r>
              <w:rPr>
                <w:sz w:val="24"/>
                <w:vertAlign w:val="superscript"/>
              </w:rPr>
              <w:t>®</w:t>
            </w:r>
            <w:r>
              <w:rPr>
                <w:sz w:val="24"/>
              </w:rPr>
              <w:t>/Hamsyl</w:t>
            </w:r>
            <w:r>
              <w:rPr>
                <w:sz w:val="24"/>
                <w:vertAlign w:val="superscript"/>
              </w:rPr>
              <w:t>®</w:t>
            </w:r>
            <w:r>
              <w:rPr>
                <w:sz w:val="24"/>
              </w:rPr>
              <w:t xml:space="preserve"> Jr.) and day-35 (± 2 day) (end of induction phase;</w:t>
            </w:r>
            <w:r>
              <w:rPr>
                <w:spacing w:val="-8"/>
                <w:sz w:val="24"/>
              </w:rPr>
              <w:t xml:space="preserve"> </w:t>
            </w:r>
            <w:r>
              <w:rPr>
                <w:sz w:val="24"/>
              </w:rPr>
              <w:t>only</w:t>
            </w:r>
            <w:r>
              <w:rPr>
                <w:spacing w:val="-8"/>
                <w:sz w:val="24"/>
              </w:rPr>
              <w:t xml:space="preserve"> </w:t>
            </w:r>
            <w:r>
              <w:rPr>
                <w:sz w:val="24"/>
              </w:rPr>
              <w:t>for</w:t>
            </w:r>
            <w:r>
              <w:rPr>
                <w:spacing w:val="-8"/>
                <w:sz w:val="24"/>
              </w:rPr>
              <w:t xml:space="preserve"> </w:t>
            </w:r>
            <w:r>
              <w:rPr>
                <w:sz w:val="24"/>
              </w:rPr>
              <w:t>IR</w:t>
            </w:r>
            <w:r>
              <w:rPr>
                <w:spacing w:val="-8"/>
                <w:sz w:val="24"/>
              </w:rPr>
              <w:t xml:space="preserve"> </w:t>
            </w:r>
            <w:r>
              <w:rPr>
                <w:sz w:val="24"/>
              </w:rPr>
              <w:t>and</w:t>
            </w:r>
            <w:r>
              <w:rPr>
                <w:spacing w:val="-8"/>
                <w:sz w:val="24"/>
              </w:rPr>
              <w:t xml:space="preserve"> </w:t>
            </w:r>
            <w:r>
              <w:rPr>
                <w:sz w:val="24"/>
              </w:rPr>
              <w:t>HR</w:t>
            </w:r>
            <w:r>
              <w:rPr>
                <w:spacing w:val="-8"/>
                <w:sz w:val="24"/>
              </w:rPr>
              <w:t xml:space="preserve"> </w:t>
            </w:r>
            <w:r>
              <w:rPr>
                <w:sz w:val="24"/>
              </w:rPr>
              <w:t>patients).</w:t>
            </w:r>
            <w:r>
              <w:rPr>
                <w:spacing w:val="-8"/>
                <w:sz w:val="24"/>
              </w:rPr>
              <w:t xml:space="preserve"> </w:t>
            </w:r>
            <w:r>
              <w:rPr>
                <w:sz w:val="24"/>
              </w:rPr>
              <w:t>These</w:t>
            </w:r>
            <w:r>
              <w:rPr>
                <w:spacing w:val="-8"/>
                <w:sz w:val="24"/>
              </w:rPr>
              <w:t xml:space="preserve"> </w:t>
            </w:r>
            <w:r>
              <w:rPr>
                <w:sz w:val="24"/>
              </w:rPr>
              <w:t>samples</w:t>
            </w:r>
            <w:r>
              <w:rPr>
                <w:spacing w:val="-8"/>
                <w:sz w:val="24"/>
              </w:rPr>
              <w:t xml:space="preserve"> </w:t>
            </w:r>
            <w:r>
              <w:rPr>
                <w:sz w:val="24"/>
              </w:rPr>
              <w:t>will</w:t>
            </w:r>
            <w:r>
              <w:rPr>
                <w:spacing w:val="-8"/>
                <w:sz w:val="24"/>
              </w:rPr>
              <w:t xml:space="preserve"> </w:t>
            </w:r>
            <w:r>
              <w:rPr>
                <w:sz w:val="24"/>
              </w:rPr>
              <w:t>be</w:t>
            </w:r>
            <w:r>
              <w:rPr>
                <w:spacing w:val="-8"/>
                <w:sz w:val="24"/>
              </w:rPr>
              <w:t xml:space="preserve"> </w:t>
            </w:r>
            <w:r>
              <w:rPr>
                <w:sz w:val="24"/>
              </w:rPr>
              <w:t>processed</w:t>
            </w:r>
            <w:r>
              <w:rPr>
                <w:spacing w:val="-8"/>
                <w:sz w:val="24"/>
              </w:rPr>
              <w:t xml:space="preserve"> </w:t>
            </w:r>
            <w:r>
              <w:rPr>
                <w:sz w:val="24"/>
              </w:rPr>
              <w:t>for either sera or plasma at the respective clinical site.</w:t>
            </w:r>
          </w:p>
          <w:p w14:paraId="5EFB3800" w14:textId="77777777" w:rsidR="00C60081" w:rsidRDefault="00207ADD">
            <w:pPr>
              <w:pStyle w:val="TableParagraph"/>
              <w:spacing w:before="0" w:line="278" w:lineRule="auto"/>
              <w:ind w:right="99"/>
              <w:jc w:val="both"/>
              <w:rPr>
                <w:sz w:val="24"/>
              </w:rPr>
            </w:pPr>
            <w:r>
              <w:rPr>
                <w:sz w:val="24"/>
              </w:rPr>
              <w:t>Blood for detection of anti-asparaginase antibody will be drawn at baseline (pre-first dose of Hamsyl</w:t>
            </w:r>
            <w:r>
              <w:rPr>
                <w:sz w:val="24"/>
                <w:vertAlign w:val="superscript"/>
              </w:rPr>
              <w:t>®</w:t>
            </w:r>
            <w:r>
              <w:rPr>
                <w:sz w:val="24"/>
              </w:rPr>
              <w:t>/Hamsyl</w:t>
            </w:r>
            <w:r>
              <w:rPr>
                <w:sz w:val="24"/>
                <w:vertAlign w:val="superscript"/>
              </w:rPr>
              <w:t>®</w:t>
            </w:r>
            <w:r>
              <w:rPr>
                <w:sz w:val="24"/>
              </w:rPr>
              <w:t xml:space="preserve"> Jr.) and at the end of induction phase (day-35 ± 2 day) for all enrolled patients.</w:t>
            </w:r>
          </w:p>
          <w:p w14:paraId="5EFB3801" w14:textId="77777777" w:rsidR="00C60081" w:rsidRDefault="00207ADD">
            <w:pPr>
              <w:pStyle w:val="TableParagraph"/>
              <w:spacing w:before="0" w:line="271" w:lineRule="exact"/>
              <w:jc w:val="both"/>
              <w:rPr>
                <w:sz w:val="24"/>
              </w:rPr>
            </w:pPr>
            <w:r>
              <w:rPr>
                <w:sz w:val="24"/>
              </w:rPr>
              <w:t>All</w:t>
            </w:r>
            <w:r>
              <w:rPr>
                <w:spacing w:val="-10"/>
                <w:sz w:val="24"/>
              </w:rPr>
              <w:t xml:space="preserve"> </w:t>
            </w:r>
            <w:r>
              <w:rPr>
                <w:sz w:val="24"/>
              </w:rPr>
              <w:t>samples</w:t>
            </w:r>
            <w:r>
              <w:rPr>
                <w:spacing w:val="-7"/>
                <w:sz w:val="24"/>
              </w:rPr>
              <w:t xml:space="preserve"> </w:t>
            </w:r>
            <w:r>
              <w:rPr>
                <w:sz w:val="24"/>
              </w:rPr>
              <w:t>will</w:t>
            </w:r>
            <w:r>
              <w:rPr>
                <w:spacing w:val="-7"/>
                <w:sz w:val="24"/>
              </w:rPr>
              <w:t xml:space="preserve"> </w:t>
            </w:r>
            <w:r>
              <w:rPr>
                <w:sz w:val="24"/>
              </w:rPr>
              <w:t>be</w:t>
            </w:r>
            <w:r>
              <w:rPr>
                <w:spacing w:val="-7"/>
                <w:sz w:val="24"/>
              </w:rPr>
              <w:t xml:space="preserve"> </w:t>
            </w:r>
            <w:r>
              <w:rPr>
                <w:sz w:val="24"/>
              </w:rPr>
              <w:t>shipped</w:t>
            </w:r>
            <w:r>
              <w:rPr>
                <w:spacing w:val="-7"/>
                <w:sz w:val="24"/>
              </w:rPr>
              <w:t xml:space="preserve"> </w:t>
            </w:r>
            <w:r>
              <w:rPr>
                <w:sz w:val="24"/>
              </w:rPr>
              <w:t>to</w:t>
            </w:r>
            <w:r>
              <w:rPr>
                <w:spacing w:val="-7"/>
                <w:sz w:val="24"/>
              </w:rPr>
              <w:t xml:space="preserve"> </w:t>
            </w:r>
            <w:r>
              <w:rPr>
                <w:sz w:val="24"/>
              </w:rPr>
              <w:t>Bioanalytical</w:t>
            </w:r>
            <w:r>
              <w:rPr>
                <w:spacing w:val="-7"/>
                <w:sz w:val="24"/>
              </w:rPr>
              <w:t xml:space="preserve"> </w:t>
            </w:r>
            <w:r>
              <w:rPr>
                <w:sz w:val="24"/>
              </w:rPr>
              <w:t>facility</w:t>
            </w:r>
            <w:r>
              <w:rPr>
                <w:spacing w:val="-7"/>
                <w:sz w:val="24"/>
              </w:rPr>
              <w:t xml:space="preserve"> </w:t>
            </w:r>
            <w:r>
              <w:rPr>
                <w:sz w:val="24"/>
              </w:rPr>
              <w:t>(ACTREC,</w:t>
            </w:r>
            <w:r>
              <w:rPr>
                <w:spacing w:val="-7"/>
                <w:sz w:val="24"/>
              </w:rPr>
              <w:t xml:space="preserve"> </w:t>
            </w:r>
            <w:r>
              <w:rPr>
                <w:spacing w:val="-2"/>
                <w:sz w:val="24"/>
              </w:rPr>
              <w:t>Mumbai</w:t>
            </w:r>
          </w:p>
          <w:p w14:paraId="5EFB3802" w14:textId="77777777" w:rsidR="00C60081" w:rsidRDefault="00207ADD">
            <w:pPr>
              <w:pStyle w:val="TableParagraph"/>
              <w:spacing w:before="38"/>
              <w:jc w:val="both"/>
              <w:rPr>
                <w:sz w:val="24"/>
              </w:rPr>
            </w:pPr>
            <w:r>
              <w:rPr>
                <w:sz w:val="24"/>
              </w:rPr>
              <w:t>and/or</w:t>
            </w:r>
            <w:r>
              <w:rPr>
                <w:spacing w:val="-4"/>
                <w:sz w:val="24"/>
              </w:rPr>
              <w:t xml:space="preserve"> </w:t>
            </w:r>
            <w:proofErr w:type="spellStart"/>
            <w:r>
              <w:rPr>
                <w:sz w:val="24"/>
              </w:rPr>
              <w:t>Raptim</w:t>
            </w:r>
            <w:proofErr w:type="spellEnd"/>
            <w:r>
              <w:rPr>
                <w:spacing w:val="-2"/>
                <w:sz w:val="24"/>
              </w:rPr>
              <w:t xml:space="preserve"> </w:t>
            </w:r>
            <w:r>
              <w:rPr>
                <w:sz w:val="24"/>
              </w:rPr>
              <w:t>Research</w:t>
            </w:r>
            <w:r>
              <w:rPr>
                <w:spacing w:val="-2"/>
                <w:sz w:val="24"/>
              </w:rPr>
              <w:t xml:space="preserve"> </w:t>
            </w:r>
            <w:r>
              <w:rPr>
                <w:sz w:val="24"/>
              </w:rPr>
              <w:t>Laboratories,</w:t>
            </w:r>
            <w:r>
              <w:rPr>
                <w:spacing w:val="-2"/>
                <w:sz w:val="24"/>
              </w:rPr>
              <w:t xml:space="preserve"> </w:t>
            </w:r>
            <w:r>
              <w:rPr>
                <w:sz w:val="24"/>
              </w:rPr>
              <w:t>Mumbai)</w:t>
            </w:r>
            <w:r>
              <w:rPr>
                <w:spacing w:val="-2"/>
                <w:sz w:val="24"/>
              </w:rPr>
              <w:t xml:space="preserve"> </w:t>
            </w:r>
            <w:r>
              <w:rPr>
                <w:sz w:val="24"/>
              </w:rPr>
              <w:t>for</w:t>
            </w:r>
            <w:r>
              <w:rPr>
                <w:spacing w:val="-1"/>
                <w:sz w:val="24"/>
              </w:rPr>
              <w:t xml:space="preserve"> </w:t>
            </w:r>
            <w:r>
              <w:rPr>
                <w:spacing w:val="-2"/>
                <w:sz w:val="24"/>
              </w:rPr>
              <w:t>analysis.</w:t>
            </w:r>
          </w:p>
        </w:tc>
      </w:tr>
      <w:tr w:rsidR="00C60081" w14:paraId="5EFB3808" w14:textId="77777777">
        <w:trPr>
          <w:trHeight w:val="633"/>
        </w:trPr>
        <w:tc>
          <w:tcPr>
            <w:tcW w:w="1838" w:type="dxa"/>
          </w:tcPr>
          <w:p w14:paraId="5EFB3804" w14:textId="77777777" w:rsidR="00C60081" w:rsidRDefault="00207ADD">
            <w:pPr>
              <w:pStyle w:val="TableParagraph"/>
              <w:ind w:left="110"/>
              <w:rPr>
                <w:b/>
                <w:sz w:val="24"/>
              </w:rPr>
            </w:pPr>
            <w:r>
              <w:rPr>
                <w:b/>
                <w:spacing w:val="-2"/>
                <w:sz w:val="24"/>
              </w:rPr>
              <w:t>Asparaginase</w:t>
            </w:r>
          </w:p>
          <w:p w14:paraId="5EFB3805" w14:textId="77777777" w:rsidR="00C60081" w:rsidRDefault="00207ADD">
            <w:pPr>
              <w:pStyle w:val="TableParagraph"/>
              <w:spacing w:before="41"/>
              <w:ind w:left="110"/>
              <w:rPr>
                <w:b/>
                <w:sz w:val="24"/>
              </w:rPr>
            </w:pPr>
            <w:r>
              <w:rPr>
                <w:b/>
                <w:sz w:val="24"/>
              </w:rPr>
              <w:t>activity</w:t>
            </w:r>
            <w:r>
              <w:rPr>
                <w:b/>
                <w:spacing w:val="-1"/>
                <w:sz w:val="24"/>
              </w:rPr>
              <w:t xml:space="preserve"> </w:t>
            </w:r>
            <w:r>
              <w:rPr>
                <w:b/>
                <w:spacing w:val="-2"/>
                <w:sz w:val="24"/>
              </w:rPr>
              <w:t>assay</w:t>
            </w:r>
          </w:p>
        </w:tc>
        <w:tc>
          <w:tcPr>
            <w:tcW w:w="7180" w:type="dxa"/>
          </w:tcPr>
          <w:p w14:paraId="5EFB3806" w14:textId="77777777" w:rsidR="00C60081" w:rsidRDefault="00207ADD">
            <w:pPr>
              <w:pStyle w:val="TableParagraph"/>
              <w:rPr>
                <w:sz w:val="24"/>
              </w:rPr>
            </w:pPr>
            <w:r>
              <w:rPr>
                <w:sz w:val="24"/>
              </w:rPr>
              <w:t>Blood</w:t>
            </w:r>
            <w:r>
              <w:rPr>
                <w:spacing w:val="73"/>
                <w:sz w:val="24"/>
              </w:rPr>
              <w:t xml:space="preserve"> </w:t>
            </w:r>
            <w:r>
              <w:rPr>
                <w:sz w:val="24"/>
              </w:rPr>
              <w:t>samples</w:t>
            </w:r>
            <w:r>
              <w:rPr>
                <w:spacing w:val="75"/>
                <w:sz w:val="24"/>
              </w:rPr>
              <w:t xml:space="preserve"> </w:t>
            </w:r>
            <w:r>
              <w:rPr>
                <w:sz w:val="24"/>
              </w:rPr>
              <w:t>taken</w:t>
            </w:r>
            <w:r>
              <w:rPr>
                <w:spacing w:val="75"/>
                <w:sz w:val="24"/>
              </w:rPr>
              <w:t xml:space="preserve"> </w:t>
            </w:r>
            <w:r>
              <w:rPr>
                <w:sz w:val="24"/>
              </w:rPr>
              <w:t>from</w:t>
            </w:r>
            <w:r>
              <w:rPr>
                <w:spacing w:val="75"/>
                <w:sz w:val="24"/>
              </w:rPr>
              <w:t xml:space="preserve"> </w:t>
            </w:r>
            <w:r>
              <w:rPr>
                <w:sz w:val="24"/>
              </w:rPr>
              <w:t>the</w:t>
            </w:r>
            <w:r>
              <w:rPr>
                <w:spacing w:val="76"/>
                <w:sz w:val="24"/>
              </w:rPr>
              <w:t xml:space="preserve"> </w:t>
            </w:r>
            <w:r>
              <w:rPr>
                <w:sz w:val="24"/>
              </w:rPr>
              <w:t>patients</w:t>
            </w:r>
            <w:r>
              <w:rPr>
                <w:spacing w:val="75"/>
                <w:sz w:val="24"/>
              </w:rPr>
              <w:t xml:space="preserve"> </w:t>
            </w:r>
            <w:r>
              <w:rPr>
                <w:sz w:val="24"/>
              </w:rPr>
              <w:t>will</w:t>
            </w:r>
            <w:r>
              <w:rPr>
                <w:spacing w:val="75"/>
                <w:sz w:val="24"/>
              </w:rPr>
              <w:t xml:space="preserve"> </w:t>
            </w:r>
            <w:r>
              <w:rPr>
                <w:sz w:val="24"/>
              </w:rPr>
              <w:t>be</w:t>
            </w:r>
            <w:r>
              <w:rPr>
                <w:spacing w:val="75"/>
                <w:sz w:val="24"/>
              </w:rPr>
              <w:t xml:space="preserve"> </w:t>
            </w:r>
            <w:r>
              <w:rPr>
                <w:sz w:val="24"/>
              </w:rPr>
              <w:t>used</w:t>
            </w:r>
            <w:r>
              <w:rPr>
                <w:spacing w:val="75"/>
                <w:sz w:val="24"/>
              </w:rPr>
              <w:t xml:space="preserve"> </w:t>
            </w:r>
            <w:r>
              <w:rPr>
                <w:sz w:val="24"/>
              </w:rPr>
              <w:t>for</w:t>
            </w:r>
            <w:r>
              <w:rPr>
                <w:spacing w:val="76"/>
                <w:sz w:val="24"/>
              </w:rPr>
              <w:t xml:space="preserve"> </w:t>
            </w:r>
            <w:r>
              <w:rPr>
                <w:spacing w:val="-2"/>
                <w:sz w:val="24"/>
              </w:rPr>
              <w:t>assessing</w:t>
            </w:r>
          </w:p>
          <w:p w14:paraId="5EFB3807" w14:textId="77777777" w:rsidR="00C60081" w:rsidRDefault="00207ADD">
            <w:pPr>
              <w:pStyle w:val="TableParagraph"/>
              <w:spacing w:before="41"/>
              <w:rPr>
                <w:sz w:val="24"/>
              </w:rPr>
            </w:pPr>
            <w:r>
              <w:rPr>
                <w:sz w:val="24"/>
              </w:rPr>
              <w:t>asparaginase</w:t>
            </w:r>
            <w:r>
              <w:rPr>
                <w:spacing w:val="-3"/>
                <w:sz w:val="24"/>
              </w:rPr>
              <w:t xml:space="preserve"> </w:t>
            </w:r>
            <w:r>
              <w:rPr>
                <w:sz w:val="24"/>
              </w:rPr>
              <w:t>activity</w:t>
            </w:r>
            <w:r>
              <w:rPr>
                <w:spacing w:val="-1"/>
                <w:sz w:val="24"/>
              </w:rPr>
              <w:t xml:space="preserve"> </w:t>
            </w:r>
            <w:r>
              <w:rPr>
                <w:sz w:val="24"/>
              </w:rPr>
              <w:t>by</w:t>
            </w:r>
            <w:r>
              <w:rPr>
                <w:spacing w:val="-2"/>
                <w:sz w:val="24"/>
              </w:rPr>
              <w:t xml:space="preserve"> </w:t>
            </w:r>
            <w:proofErr w:type="spellStart"/>
            <w:r>
              <w:rPr>
                <w:sz w:val="24"/>
              </w:rPr>
              <w:t>Indoxine</w:t>
            </w:r>
            <w:proofErr w:type="spellEnd"/>
            <w:r>
              <w:rPr>
                <w:spacing w:val="-2"/>
                <w:sz w:val="24"/>
              </w:rPr>
              <w:t xml:space="preserve"> assay.</w:t>
            </w:r>
          </w:p>
        </w:tc>
      </w:tr>
      <w:tr w:rsidR="00C60081" w14:paraId="5EFB380C" w14:textId="77777777">
        <w:trPr>
          <w:trHeight w:val="954"/>
        </w:trPr>
        <w:tc>
          <w:tcPr>
            <w:tcW w:w="1838" w:type="dxa"/>
          </w:tcPr>
          <w:p w14:paraId="5EFB3809" w14:textId="77777777" w:rsidR="00C60081" w:rsidRDefault="00207ADD">
            <w:pPr>
              <w:pStyle w:val="TableParagraph"/>
              <w:ind w:left="110"/>
              <w:rPr>
                <w:b/>
                <w:sz w:val="24"/>
              </w:rPr>
            </w:pPr>
            <w:r>
              <w:rPr>
                <w:b/>
                <w:spacing w:val="-2"/>
                <w:sz w:val="24"/>
              </w:rPr>
              <w:t>Anti-</w:t>
            </w:r>
          </w:p>
          <w:p w14:paraId="5EFB380A" w14:textId="77777777" w:rsidR="00C60081" w:rsidRDefault="00207ADD">
            <w:pPr>
              <w:pStyle w:val="TableParagraph"/>
              <w:spacing w:before="12" w:line="310" w:lineRule="atLeast"/>
              <w:ind w:left="110" w:right="199"/>
              <w:rPr>
                <w:b/>
                <w:sz w:val="24"/>
              </w:rPr>
            </w:pPr>
            <w:r>
              <w:rPr>
                <w:b/>
                <w:spacing w:val="-2"/>
                <w:sz w:val="24"/>
              </w:rPr>
              <w:t xml:space="preserve">asparaginase </w:t>
            </w:r>
            <w:r>
              <w:rPr>
                <w:b/>
                <w:sz w:val="24"/>
              </w:rPr>
              <w:t>antibody</w:t>
            </w:r>
            <w:r>
              <w:rPr>
                <w:b/>
                <w:spacing w:val="-15"/>
                <w:sz w:val="24"/>
              </w:rPr>
              <w:t xml:space="preserve"> </w:t>
            </w:r>
            <w:r>
              <w:rPr>
                <w:b/>
                <w:sz w:val="24"/>
              </w:rPr>
              <w:t>assay</w:t>
            </w:r>
          </w:p>
        </w:tc>
        <w:tc>
          <w:tcPr>
            <w:tcW w:w="7180" w:type="dxa"/>
          </w:tcPr>
          <w:p w14:paraId="5EFB380B" w14:textId="77777777" w:rsidR="00C60081" w:rsidRDefault="00207ADD">
            <w:pPr>
              <w:pStyle w:val="TableParagraph"/>
              <w:spacing w:line="280" w:lineRule="auto"/>
              <w:rPr>
                <w:sz w:val="24"/>
              </w:rPr>
            </w:pPr>
            <w:r>
              <w:rPr>
                <w:sz w:val="24"/>
              </w:rPr>
              <w:t>Asparaginase</w:t>
            </w:r>
            <w:r>
              <w:rPr>
                <w:spacing w:val="80"/>
                <w:sz w:val="24"/>
              </w:rPr>
              <w:t xml:space="preserve"> </w:t>
            </w:r>
            <w:r>
              <w:rPr>
                <w:sz w:val="24"/>
              </w:rPr>
              <w:t>antibody</w:t>
            </w:r>
            <w:r>
              <w:rPr>
                <w:spacing w:val="80"/>
                <w:sz w:val="24"/>
              </w:rPr>
              <w:t xml:space="preserve"> </w:t>
            </w:r>
            <w:r>
              <w:rPr>
                <w:sz w:val="24"/>
              </w:rPr>
              <w:t>assays</w:t>
            </w:r>
            <w:r>
              <w:rPr>
                <w:spacing w:val="80"/>
                <w:sz w:val="24"/>
              </w:rPr>
              <w:t xml:space="preserve"> </w:t>
            </w:r>
            <w:r>
              <w:rPr>
                <w:sz w:val="24"/>
              </w:rPr>
              <w:t>will</w:t>
            </w:r>
            <w:r>
              <w:rPr>
                <w:spacing w:val="80"/>
                <w:sz w:val="24"/>
              </w:rPr>
              <w:t xml:space="preserve"> </w:t>
            </w:r>
            <w:r>
              <w:rPr>
                <w:sz w:val="24"/>
              </w:rPr>
              <w:t>be</w:t>
            </w:r>
            <w:r>
              <w:rPr>
                <w:spacing w:val="80"/>
                <w:sz w:val="24"/>
              </w:rPr>
              <w:t xml:space="preserve"> </w:t>
            </w:r>
            <w:r>
              <w:rPr>
                <w:sz w:val="24"/>
              </w:rPr>
              <w:t>done</w:t>
            </w:r>
            <w:r>
              <w:rPr>
                <w:spacing w:val="80"/>
                <w:sz w:val="24"/>
              </w:rPr>
              <w:t xml:space="preserve"> </w:t>
            </w:r>
            <w:r>
              <w:rPr>
                <w:sz w:val="24"/>
              </w:rPr>
              <w:t>by</w:t>
            </w:r>
            <w:r>
              <w:rPr>
                <w:spacing w:val="80"/>
                <w:sz w:val="24"/>
              </w:rPr>
              <w:t xml:space="preserve"> </w:t>
            </w:r>
            <w:r>
              <w:rPr>
                <w:sz w:val="24"/>
              </w:rPr>
              <w:t>Enzyme</w:t>
            </w:r>
            <w:r>
              <w:rPr>
                <w:spacing w:val="80"/>
                <w:sz w:val="24"/>
              </w:rPr>
              <w:t xml:space="preserve"> </w:t>
            </w:r>
            <w:r>
              <w:rPr>
                <w:sz w:val="24"/>
              </w:rPr>
              <w:t>Linked</w:t>
            </w:r>
            <w:r>
              <w:rPr>
                <w:spacing w:val="80"/>
                <w:w w:val="150"/>
                <w:sz w:val="24"/>
              </w:rPr>
              <w:t xml:space="preserve"> </w:t>
            </w:r>
            <w:r>
              <w:rPr>
                <w:sz w:val="24"/>
              </w:rPr>
              <w:t>Immunosorbent Assay (ELISA).</w:t>
            </w:r>
          </w:p>
        </w:tc>
      </w:tr>
      <w:tr w:rsidR="00C60081" w14:paraId="5EFB3811" w14:textId="77777777">
        <w:trPr>
          <w:trHeight w:val="633"/>
        </w:trPr>
        <w:tc>
          <w:tcPr>
            <w:tcW w:w="1838" w:type="dxa"/>
          </w:tcPr>
          <w:p w14:paraId="5EFB380D" w14:textId="77777777" w:rsidR="00C60081" w:rsidRDefault="00207ADD">
            <w:pPr>
              <w:pStyle w:val="TableParagraph"/>
              <w:ind w:left="110"/>
              <w:rPr>
                <w:b/>
                <w:sz w:val="24"/>
              </w:rPr>
            </w:pPr>
            <w:r>
              <w:rPr>
                <w:b/>
                <w:sz w:val="24"/>
              </w:rPr>
              <w:t>Amino</w:t>
            </w:r>
            <w:r>
              <w:rPr>
                <w:b/>
                <w:spacing w:val="-2"/>
                <w:sz w:val="24"/>
              </w:rPr>
              <w:t xml:space="preserve"> </w:t>
            </w:r>
            <w:r>
              <w:rPr>
                <w:b/>
                <w:spacing w:val="-4"/>
                <w:sz w:val="24"/>
              </w:rPr>
              <w:t>acid</w:t>
            </w:r>
          </w:p>
          <w:p w14:paraId="5EFB380E" w14:textId="77777777" w:rsidR="00C60081" w:rsidRDefault="00207ADD">
            <w:pPr>
              <w:pStyle w:val="TableParagraph"/>
              <w:spacing w:before="41"/>
              <w:ind w:left="110"/>
              <w:rPr>
                <w:b/>
                <w:sz w:val="24"/>
              </w:rPr>
            </w:pPr>
            <w:r>
              <w:rPr>
                <w:b/>
                <w:spacing w:val="-2"/>
                <w:sz w:val="24"/>
              </w:rPr>
              <w:t>estimation</w:t>
            </w:r>
          </w:p>
        </w:tc>
        <w:tc>
          <w:tcPr>
            <w:tcW w:w="7180" w:type="dxa"/>
          </w:tcPr>
          <w:p w14:paraId="5EFB380F" w14:textId="77777777" w:rsidR="00C60081" w:rsidRDefault="00207ADD">
            <w:pPr>
              <w:pStyle w:val="TableParagraph"/>
              <w:rPr>
                <w:sz w:val="24"/>
              </w:rPr>
            </w:pPr>
            <w:r>
              <w:rPr>
                <w:sz w:val="24"/>
              </w:rPr>
              <w:t>Amino</w:t>
            </w:r>
            <w:r>
              <w:rPr>
                <w:spacing w:val="-12"/>
                <w:sz w:val="24"/>
              </w:rPr>
              <w:t xml:space="preserve"> </w:t>
            </w:r>
            <w:r>
              <w:rPr>
                <w:sz w:val="24"/>
              </w:rPr>
              <w:t>acid</w:t>
            </w:r>
            <w:r>
              <w:rPr>
                <w:spacing w:val="-9"/>
                <w:sz w:val="24"/>
              </w:rPr>
              <w:t xml:space="preserve"> </w:t>
            </w:r>
            <w:r>
              <w:rPr>
                <w:sz w:val="24"/>
              </w:rPr>
              <w:t>(L-asparagine)</w:t>
            </w:r>
            <w:r>
              <w:rPr>
                <w:spacing w:val="-9"/>
                <w:sz w:val="24"/>
              </w:rPr>
              <w:t xml:space="preserve"> </w:t>
            </w:r>
            <w:r>
              <w:rPr>
                <w:sz w:val="24"/>
              </w:rPr>
              <w:t>levels</w:t>
            </w:r>
            <w:r>
              <w:rPr>
                <w:spacing w:val="-10"/>
                <w:sz w:val="24"/>
              </w:rPr>
              <w:t xml:space="preserve"> </w:t>
            </w:r>
            <w:r>
              <w:rPr>
                <w:sz w:val="24"/>
              </w:rPr>
              <w:t>will</w:t>
            </w:r>
            <w:r>
              <w:rPr>
                <w:spacing w:val="-9"/>
                <w:sz w:val="24"/>
              </w:rPr>
              <w:t xml:space="preserve"> </w:t>
            </w:r>
            <w:r>
              <w:rPr>
                <w:sz w:val="24"/>
              </w:rPr>
              <w:t>be</w:t>
            </w:r>
            <w:r>
              <w:rPr>
                <w:spacing w:val="-9"/>
                <w:sz w:val="24"/>
              </w:rPr>
              <w:t xml:space="preserve"> </w:t>
            </w:r>
            <w:r>
              <w:rPr>
                <w:sz w:val="24"/>
              </w:rPr>
              <w:t>determined</w:t>
            </w:r>
            <w:r>
              <w:rPr>
                <w:spacing w:val="-10"/>
                <w:sz w:val="24"/>
              </w:rPr>
              <w:t xml:space="preserve"> </w:t>
            </w:r>
            <w:r>
              <w:rPr>
                <w:sz w:val="24"/>
              </w:rPr>
              <w:t>using</w:t>
            </w:r>
            <w:r>
              <w:rPr>
                <w:spacing w:val="-9"/>
                <w:sz w:val="24"/>
              </w:rPr>
              <w:t xml:space="preserve"> </w:t>
            </w:r>
            <w:r>
              <w:rPr>
                <w:sz w:val="24"/>
              </w:rPr>
              <w:t>a</w:t>
            </w:r>
            <w:r>
              <w:rPr>
                <w:spacing w:val="-9"/>
                <w:sz w:val="24"/>
              </w:rPr>
              <w:t xml:space="preserve"> </w:t>
            </w:r>
            <w:r>
              <w:rPr>
                <w:sz w:val="24"/>
              </w:rPr>
              <w:t>LC-</w:t>
            </w:r>
            <w:r>
              <w:rPr>
                <w:spacing w:val="-2"/>
                <w:sz w:val="24"/>
              </w:rPr>
              <w:t>MS/MS</w:t>
            </w:r>
          </w:p>
          <w:p w14:paraId="5EFB3810" w14:textId="77777777" w:rsidR="00C60081" w:rsidRDefault="00207ADD">
            <w:pPr>
              <w:pStyle w:val="TableParagraph"/>
              <w:spacing w:before="41"/>
              <w:rPr>
                <w:sz w:val="24"/>
              </w:rPr>
            </w:pPr>
            <w:r>
              <w:rPr>
                <w:spacing w:val="-2"/>
                <w:sz w:val="24"/>
              </w:rPr>
              <w:t>method.</w:t>
            </w:r>
          </w:p>
        </w:tc>
      </w:tr>
      <w:tr w:rsidR="00C60081" w14:paraId="5EFB3819" w14:textId="77777777">
        <w:trPr>
          <w:trHeight w:val="3489"/>
        </w:trPr>
        <w:tc>
          <w:tcPr>
            <w:tcW w:w="1838" w:type="dxa"/>
          </w:tcPr>
          <w:p w14:paraId="5EFB3812" w14:textId="77777777" w:rsidR="00C60081" w:rsidRDefault="00207ADD">
            <w:pPr>
              <w:pStyle w:val="TableParagraph"/>
              <w:spacing w:line="276" w:lineRule="auto"/>
              <w:ind w:left="110"/>
              <w:rPr>
                <w:b/>
                <w:sz w:val="24"/>
              </w:rPr>
            </w:pPr>
            <w:r>
              <w:rPr>
                <w:b/>
                <w:spacing w:val="-2"/>
                <w:sz w:val="24"/>
              </w:rPr>
              <w:t>Statistical analysis</w:t>
            </w:r>
          </w:p>
        </w:tc>
        <w:tc>
          <w:tcPr>
            <w:tcW w:w="7180" w:type="dxa"/>
          </w:tcPr>
          <w:p w14:paraId="5EFB3813" w14:textId="77777777" w:rsidR="00C60081" w:rsidRDefault="00207ADD">
            <w:pPr>
              <w:pStyle w:val="TableParagraph"/>
              <w:jc w:val="both"/>
              <w:rPr>
                <w:sz w:val="24"/>
              </w:rPr>
            </w:pPr>
            <w:r>
              <w:rPr>
                <w:sz w:val="24"/>
                <w:u w:val="single"/>
              </w:rPr>
              <w:t>Demographic</w:t>
            </w:r>
            <w:r>
              <w:rPr>
                <w:spacing w:val="-3"/>
                <w:sz w:val="24"/>
                <w:u w:val="single"/>
              </w:rPr>
              <w:t xml:space="preserve"> </w:t>
            </w:r>
            <w:r>
              <w:rPr>
                <w:sz w:val="24"/>
                <w:u w:val="single"/>
              </w:rPr>
              <w:t>and</w:t>
            </w:r>
            <w:r>
              <w:rPr>
                <w:spacing w:val="-2"/>
                <w:sz w:val="24"/>
                <w:u w:val="single"/>
              </w:rPr>
              <w:t xml:space="preserve"> </w:t>
            </w:r>
            <w:r>
              <w:rPr>
                <w:sz w:val="24"/>
                <w:u w:val="single"/>
              </w:rPr>
              <w:t>Baseline</w:t>
            </w:r>
            <w:r>
              <w:rPr>
                <w:spacing w:val="-2"/>
                <w:sz w:val="24"/>
                <w:u w:val="single"/>
              </w:rPr>
              <w:t xml:space="preserve"> Characteristics</w:t>
            </w:r>
          </w:p>
          <w:p w14:paraId="5EFB3814" w14:textId="77777777" w:rsidR="00C60081" w:rsidRDefault="00207ADD">
            <w:pPr>
              <w:pStyle w:val="TableParagraph"/>
              <w:spacing w:before="41" w:line="276" w:lineRule="auto"/>
              <w:ind w:right="98"/>
              <w:jc w:val="both"/>
              <w:rPr>
                <w:sz w:val="24"/>
              </w:rPr>
            </w:pPr>
            <w:r>
              <w:rPr>
                <w:sz w:val="24"/>
              </w:rPr>
              <w:t>Demographics and baseline characteristics, will be presented as mean, median, standard deviation, interquartile range (IQR), minimum and maximum for all continuous variables, and as numbers and proportions for the categorical variables.</w:t>
            </w:r>
          </w:p>
          <w:p w14:paraId="5EFB3815" w14:textId="77777777" w:rsidR="00C60081" w:rsidRDefault="00C60081">
            <w:pPr>
              <w:pStyle w:val="TableParagraph"/>
              <w:spacing w:before="43"/>
              <w:ind w:left="0"/>
              <w:rPr>
                <w:b/>
                <w:sz w:val="24"/>
              </w:rPr>
            </w:pPr>
          </w:p>
          <w:p w14:paraId="5EFB3816" w14:textId="77777777" w:rsidR="00C60081" w:rsidRDefault="00207ADD">
            <w:pPr>
              <w:pStyle w:val="TableParagraph"/>
              <w:spacing w:before="0" w:line="276" w:lineRule="auto"/>
              <w:rPr>
                <w:sz w:val="24"/>
              </w:rPr>
            </w:pPr>
            <w:r>
              <w:rPr>
                <w:sz w:val="24"/>
              </w:rPr>
              <w:t>The</w:t>
            </w:r>
            <w:r>
              <w:rPr>
                <w:spacing w:val="40"/>
                <w:sz w:val="24"/>
              </w:rPr>
              <w:t xml:space="preserve"> </w:t>
            </w:r>
            <w:r>
              <w:rPr>
                <w:sz w:val="24"/>
              </w:rPr>
              <w:t>outcome</w:t>
            </w:r>
            <w:r>
              <w:rPr>
                <w:spacing w:val="40"/>
                <w:sz w:val="24"/>
              </w:rPr>
              <w:t xml:space="preserve"> </w:t>
            </w:r>
            <w:r>
              <w:rPr>
                <w:sz w:val="24"/>
              </w:rPr>
              <w:t>variables</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sz w:val="24"/>
              </w:rPr>
              <w:t>described</w:t>
            </w:r>
            <w:r>
              <w:rPr>
                <w:spacing w:val="40"/>
                <w:sz w:val="24"/>
              </w:rPr>
              <w:t xml:space="preserve"> </w:t>
            </w:r>
            <w:r>
              <w:rPr>
                <w:sz w:val="24"/>
              </w:rPr>
              <w:t>using</w:t>
            </w:r>
            <w:r>
              <w:rPr>
                <w:spacing w:val="40"/>
                <w:sz w:val="24"/>
              </w:rPr>
              <w:t xml:space="preserve"> </w:t>
            </w:r>
            <w:r>
              <w:rPr>
                <w:sz w:val="24"/>
              </w:rPr>
              <w:t>standard</w:t>
            </w:r>
            <w:r>
              <w:rPr>
                <w:spacing w:val="40"/>
                <w:sz w:val="24"/>
              </w:rPr>
              <w:t xml:space="preserve"> </w:t>
            </w:r>
            <w:r>
              <w:rPr>
                <w:sz w:val="24"/>
              </w:rPr>
              <w:t xml:space="preserve">descriptive </w:t>
            </w:r>
            <w:r>
              <w:rPr>
                <w:spacing w:val="-2"/>
                <w:sz w:val="24"/>
              </w:rPr>
              <w:t>statistics.</w:t>
            </w:r>
          </w:p>
          <w:p w14:paraId="5EFB3817" w14:textId="77777777" w:rsidR="00C60081" w:rsidRDefault="00207ADD">
            <w:pPr>
              <w:pStyle w:val="TableParagraph"/>
              <w:spacing w:before="0" w:line="275" w:lineRule="exact"/>
              <w:rPr>
                <w:sz w:val="24"/>
              </w:rPr>
            </w:pPr>
            <w:r>
              <w:rPr>
                <w:sz w:val="24"/>
                <w:u w:val="single"/>
              </w:rPr>
              <w:t>Safety</w:t>
            </w:r>
            <w:r>
              <w:rPr>
                <w:spacing w:val="-2"/>
                <w:sz w:val="24"/>
                <w:u w:val="single"/>
              </w:rPr>
              <w:t xml:space="preserve"> population</w:t>
            </w:r>
          </w:p>
          <w:p w14:paraId="5EFB3818" w14:textId="77777777" w:rsidR="00C60081" w:rsidRDefault="00207ADD">
            <w:pPr>
              <w:pStyle w:val="TableParagraph"/>
              <w:spacing w:before="7" w:line="310" w:lineRule="atLeast"/>
              <w:rPr>
                <w:sz w:val="24"/>
              </w:rPr>
            </w:pPr>
            <w:r>
              <w:rPr>
                <w:sz w:val="24"/>
              </w:rPr>
              <w:t>All</w:t>
            </w:r>
            <w:r>
              <w:rPr>
                <w:spacing w:val="-8"/>
                <w:sz w:val="24"/>
              </w:rPr>
              <w:t xml:space="preserve"> </w:t>
            </w:r>
            <w:r>
              <w:rPr>
                <w:sz w:val="24"/>
              </w:rPr>
              <w:t>patients</w:t>
            </w:r>
            <w:r>
              <w:rPr>
                <w:spacing w:val="-8"/>
                <w:sz w:val="24"/>
              </w:rPr>
              <w:t xml:space="preserve"> </w:t>
            </w:r>
            <w:r>
              <w:rPr>
                <w:sz w:val="24"/>
              </w:rPr>
              <w:t>who</w:t>
            </w:r>
            <w:r>
              <w:rPr>
                <w:spacing w:val="-8"/>
                <w:sz w:val="24"/>
              </w:rPr>
              <w:t xml:space="preserve"> </w:t>
            </w:r>
            <w:r>
              <w:rPr>
                <w:sz w:val="24"/>
              </w:rPr>
              <w:t>have</w:t>
            </w:r>
            <w:r>
              <w:rPr>
                <w:spacing w:val="-8"/>
                <w:sz w:val="24"/>
              </w:rPr>
              <w:t xml:space="preserve"> </w:t>
            </w:r>
            <w:r>
              <w:rPr>
                <w:sz w:val="24"/>
              </w:rPr>
              <w:t>received</w:t>
            </w:r>
            <w:r>
              <w:rPr>
                <w:spacing w:val="-8"/>
                <w:sz w:val="24"/>
              </w:rPr>
              <w:t xml:space="preserve"> </w:t>
            </w:r>
            <w:r>
              <w:rPr>
                <w:sz w:val="24"/>
              </w:rPr>
              <w:t>at</w:t>
            </w:r>
            <w:r>
              <w:rPr>
                <w:spacing w:val="-8"/>
                <w:sz w:val="24"/>
              </w:rPr>
              <w:t xml:space="preserve"> </w:t>
            </w:r>
            <w:r>
              <w:rPr>
                <w:sz w:val="24"/>
              </w:rPr>
              <w:t>least</w:t>
            </w:r>
            <w:r>
              <w:rPr>
                <w:spacing w:val="-8"/>
                <w:sz w:val="24"/>
              </w:rPr>
              <w:t xml:space="preserve"> </w:t>
            </w:r>
            <w:r>
              <w:rPr>
                <w:sz w:val="24"/>
              </w:rPr>
              <w:t>one</w:t>
            </w:r>
            <w:r>
              <w:rPr>
                <w:spacing w:val="-8"/>
                <w:sz w:val="24"/>
              </w:rPr>
              <w:t xml:space="preserve"> </w:t>
            </w:r>
            <w:r>
              <w:rPr>
                <w:sz w:val="24"/>
              </w:rPr>
              <w:t>dose</w:t>
            </w:r>
            <w:r>
              <w:rPr>
                <w:spacing w:val="-8"/>
                <w:sz w:val="24"/>
              </w:rPr>
              <w:t xml:space="preserve"> </w:t>
            </w:r>
            <w:r>
              <w:rPr>
                <w:sz w:val="24"/>
              </w:rPr>
              <w:t>of</w:t>
            </w:r>
            <w:r>
              <w:rPr>
                <w:spacing w:val="-8"/>
                <w:sz w:val="24"/>
              </w:rPr>
              <w:t xml:space="preserve"> </w:t>
            </w:r>
            <w:r>
              <w:rPr>
                <w:sz w:val="24"/>
              </w:rPr>
              <w:t>the</w:t>
            </w:r>
            <w:r>
              <w:rPr>
                <w:spacing w:val="-8"/>
                <w:sz w:val="24"/>
              </w:rPr>
              <w:t xml:space="preserve"> </w:t>
            </w:r>
            <w:r>
              <w:rPr>
                <w:sz w:val="24"/>
              </w:rPr>
              <w:t>study</w:t>
            </w:r>
            <w:r>
              <w:rPr>
                <w:spacing w:val="-8"/>
                <w:sz w:val="24"/>
              </w:rPr>
              <w:t xml:space="preserve"> </w:t>
            </w:r>
            <w:r>
              <w:rPr>
                <w:sz w:val="24"/>
              </w:rPr>
              <w:t>drug</w:t>
            </w:r>
            <w:r>
              <w:rPr>
                <w:spacing w:val="-8"/>
                <w:sz w:val="24"/>
              </w:rPr>
              <w:t xml:space="preserve"> </w:t>
            </w:r>
            <w:r>
              <w:rPr>
                <w:sz w:val="24"/>
              </w:rPr>
              <w:t>will</w:t>
            </w:r>
            <w:r>
              <w:rPr>
                <w:spacing w:val="-8"/>
                <w:sz w:val="24"/>
              </w:rPr>
              <w:t xml:space="preserve"> </w:t>
            </w:r>
            <w:r>
              <w:rPr>
                <w:sz w:val="24"/>
              </w:rPr>
              <w:t>be included in the safety evaluation.</w:t>
            </w:r>
          </w:p>
        </w:tc>
      </w:tr>
      <w:tr w:rsidR="00C60081" w14:paraId="5EFB381E" w14:textId="77777777">
        <w:trPr>
          <w:trHeight w:val="637"/>
        </w:trPr>
        <w:tc>
          <w:tcPr>
            <w:tcW w:w="1838" w:type="dxa"/>
          </w:tcPr>
          <w:p w14:paraId="5EFB381A" w14:textId="77777777" w:rsidR="00C60081" w:rsidRDefault="00207ADD">
            <w:pPr>
              <w:pStyle w:val="TableParagraph"/>
              <w:spacing w:before="6"/>
              <w:ind w:left="110"/>
              <w:rPr>
                <w:b/>
                <w:sz w:val="24"/>
              </w:rPr>
            </w:pPr>
            <w:r>
              <w:rPr>
                <w:b/>
                <w:sz w:val="24"/>
              </w:rPr>
              <w:t>End</w:t>
            </w:r>
            <w:r>
              <w:rPr>
                <w:b/>
                <w:spacing w:val="-1"/>
                <w:sz w:val="24"/>
              </w:rPr>
              <w:t xml:space="preserve"> </w:t>
            </w:r>
            <w:r>
              <w:rPr>
                <w:b/>
                <w:sz w:val="24"/>
              </w:rPr>
              <w:t xml:space="preserve">of </w:t>
            </w:r>
            <w:r>
              <w:rPr>
                <w:b/>
                <w:spacing w:val="-5"/>
                <w:sz w:val="24"/>
              </w:rPr>
              <w:t>the</w:t>
            </w:r>
          </w:p>
          <w:p w14:paraId="5EFB381B" w14:textId="77777777" w:rsidR="00C60081" w:rsidRDefault="00207ADD">
            <w:pPr>
              <w:pStyle w:val="TableParagraph"/>
              <w:spacing w:before="41"/>
              <w:ind w:left="110"/>
              <w:rPr>
                <w:b/>
                <w:sz w:val="24"/>
              </w:rPr>
            </w:pPr>
            <w:r>
              <w:rPr>
                <w:b/>
                <w:spacing w:val="-4"/>
                <w:sz w:val="24"/>
              </w:rPr>
              <w:t>study</w:t>
            </w:r>
          </w:p>
        </w:tc>
        <w:tc>
          <w:tcPr>
            <w:tcW w:w="7180" w:type="dxa"/>
          </w:tcPr>
          <w:p w14:paraId="5EFB381C" w14:textId="77777777" w:rsidR="00C60081" w:rsidRDefault="00207ADD">
            <w:pPr>
              <w:pStyle w:val="TableParagraph"/>
              <w:spacing w:before="6"/>
              <w:rPr>
                <w:sz w:val="24"/>
              </w:rPr>
            </w:pPr>
            <w:r>
              <w:rPr>
                <w:sz w:val="24"/>
              </w:rPr>
              <w:t>All</w:t>
            </w:r>
            <w:r>
              <w:rPr>
                <w:spacing w:val="31"/>
                <w:sz w:val="24"/>
              </w:rPr>
              <w:t xml:space="preserve"> </w:t>
            </w:r>
            <w:r>
              <w:rPr>
                <w:sz w:val="24"/>
              </w:rPr>
              <w:t>enrolled</w:t>
            </w:r>
            <w:r>
              <w:rPr>
                <w:spacing w:val="34"/>
                <w:sz w:val="24"/>
              </w:rPr>
              <w:t xml:space="preserve"> </w:t>
            </w:r>
            <w:r>
              <w:rPr>
                <w:sz w:val="24"/>
              </w:rPr>
              <w:t>patients</w:t>
            </w:r>
            <w:r>
              <w:rPr>
                <w:spacing w:val="34"/>
                <w:sz w:val="24"/>
              </w:rPr>
              <w:t xml:space="preserve"> </w:t>
            </w:r>
            <w:r>
              <w:rPr>
                <w:sz w:val="24"/>
              </w:rPr>
              <w:t>will</w:t>
            </w:r>
            <w:r>
              <w:rPr>
                <w:spacing w:val="33"/>
                <w:sz w:val="24"/>
              </w:rPr>
              <w:t xml:space="preserve"> </w:t>
            </w:r>
            <w:r>
              <w:rPr>
                <w:sz w:val="24"/>
              </w:rPr>
              <w:t>undergo</w:t>
            </w:r>
            <w:r>
              <w:rPr>
                <w:spacing w:val="34"/>
                <w:sz w:val="24"/>
              </w:rPr>
              <w:t xml:space="preserve"> </w:t>
            </w:r>
            <w:r>
              <w:rPr>
                <w:sz w:val="24"/>
              </w:rPr>
              <w:t>bone</w:t>
            </w:r>
            <w:r>
              <w:rPr>
                <w:spacing w:val="34"/>
                <w:sz w:val="24"/>
              </w:rPr>
              <w:t xml:space="preserve"> </w:t>
            </w:r>
            <w:r>
              <w:rPr>
                <w:sz w:val="24"/>
              </w:rPr>
              <w:t>marrow</w:t>
            </w:r>
            <w:r>
              <w:rPr>
                <w:spacing w:val="33"/>
                <w:sz w:val="24"/>
              </w:rPr>
              <w:t xml:space="preserve"> </w:t>
            </w:r>
            <w:r>
              <w:rPr>
                <w:sz w:val="24"/>
              </w:rPr>
              <w:t>examination</w:t>
            </w:r>
            <w:r>
              <w:rPr>
                <w:spacing w:val="34"/>
                <w:sz w:val="24"/>
              </w:rPr>
              <w:t xml:space="preserve"> </w:t>
            </w:r>
            <w:r>
              <w:rPr>
                <w:sz w:val="24"/>
              </w:rPr>
              <w:t>for</w:t>
            </w:r>
            <w:r>
              <w:rPr>
                <w:spacing w:val="34"/>
                <w:sz w:val="24"/>
              </w:rPr>
              <w:t xml:space="preserve"> </w:t>
            </w:r>
            <w:r>
              <w:rPr>
                <w:spacing w:val="-2"/>
                <w:sz w:val="24"/>
              </w:rPr>
              <w:t>total</w:t>
            </w:r>
          </w:p>
          <w:p w14:paraId="5EFB381D" w14:textId="43472AD3" w:rsidR="00C60081" w:rsidRDefault="00207ADD">
            <w:pPr>
              <w:pStyle w:val="TableParagraph"/>
              <w:spacing w:before="41"/>
              <w:rPr>
                <w:sz w:val="24"/>
              </w:rPr>
            </w:pPr>
            <w:r>
              <w:rPr>
                <w:sz w:val="24"/>
              </w:rPr>
              <w:t>blast</w:t>
            </w:r>
            <w:r>
              <w:rPr>
                <w:spacing w:val="28"/>
                <w:sz w:val="24"/>
              </w:rPr>
              <w:t xml:space="preserve"> </w:t>
            </w:r>
            <w:r>
              <w:rPr>
                <w:sz w:val="24"/>
              </w:rPr>
              <w:t>count.</w:t>
            </w:r>
            <w:r>
              <w:rPr>
                <w:spacing w:val="29"/>
                <w:sz w:val="24"/>
              </w:rPr>
              <w:t xml:space="preserve"> </w:t>
            </w:r>
            <w:r>
              <w:rPr>
                <w:sz w:val="24"/>
              </w:rPr>
              <w:t>Laboratory</w:t>
            </w:r>
            <w:r>
              <w:rPr>
                <w:spacing w:val="29"/>
                <w:sz w:val="24"/>
              </w:rPr>
              <w:t xml:space="preserve"> </w:t>
            </w:r>
            <w:r>
              <w:rPr>
                <w:sz w:val="24"/>
              </w:rPr>
              <w:t>examinations</w:t>
            </w:r>
            <w:r>
              <w:rPr>
                <w:spacing w:val="29"/>
                <w:sz w:val="24"/>
              </w:rPr>
              <w:t xml:space="preserve"> </w:t>
            </w:r>
            <w:r>
              <w:rPr>
                <w:sz w:val="24"/>
              </w:rPr>
              <w:t>(biochemistry,</w:t>
            </w:r>
            <w:r>
              <w:rPr>
                <w:spacing w:val="29"/>
                <w:sz w:val="24"/>
              </w:rPr>
              <w:t xml:space="preserve"> </w:t>
            </w:r>
            <w:r>
              <w:rPr>
                <w:spacing w:val="-2"/>
                <w:sz w:val="24"/>
              </w:rPr>
              <w:t>hematology),</w:t>
            </w:r>
          </w:p>
        </w:tc>
      </w:tr>
    </w:tbl>
    <w:p w14:paraId="5EFB381F" w14:textId="77777777" w:rsidR="00C60081" w:rsidRDefault="00C60081">
      <w:pPr>
        <w:pStyle w:val="TableParagraph"/>
        <w:rPr>
          <w:sz w:val="24"/>
        </w:rPr>
        <w:sectPr w:rsidR="00C60081">
          <w:pgSz w:w="11910" w:h="16840"/>
          <w:pgMar w:top="1360" w:right="1417" w:bottom="1260" w:left="1417" w:header="722" w:footer="1074" w:gutter="0"/>
          <w:cols w:space="720"/>
        </w:sectPr>
      </w:pPr>
    </w:p>
    <w:p w14:paraId="5EFB3820" w14:textId="77777777" w:rsidR="00C60081" w:rsidRDefault="00C60081">
      <w:pPr>
        <w:spacing w:before="9"/>
        <w:rPr>
          <w:b/>
          <w:sz w:val="6"/>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180"/>
      </w:tblGrid>
      <w:tr w:rsidR="00C60081" w14:paraId="5EFB3824" w14:textId="77777777">
        <w:trPr>
          <w:trHeight w:val="633"/>
        </w:trPr>
        <w:tc>
          <w:tcPr>
            <w:tcW w:w="1838" w:type="dxa"/>
          </w:tcPr>
          <w:p w14:paraId="5EFB3821" w14:textId="77777777" w:rsidR="00C60081" w:rsidRDefault="00C60081">
            <w:pPr>
              <w:pStyle w:val="TableParagraph"/>
              <w:spacing w:before="0"/>
              <w:ind w:left="0"/>
            </w:pPr>
          </w:p>
        </w:tc>
        <w:tc>
          <w:tcPr>
            <w:tcW w:w="7180" w:type="dxa"/>
          </w:tcPr>
          <w:p w14:paraId="5EFB3822" w14:textId="77777777" w:rsidR="00C60081" w:rsidRDefault="00207ADD">
            <w:pPr>
              <w:pStyle w:val="TableParagraph"/>
              <w:rPr>
                <w:sz w:val="24"/>
              </w:rPr>
            </w:pPr>
            <w:r>
              <w:rPr>
                <w:sz w:val="24"/>
              </w:rPr>
              <w:t>urinalysis,</w:t>
            </w:r>
            <w:r>
              <w:rPr>
                <w:spacing w:val="68"/>
                <w:sz w:val="24"/>
              </w:rPr>
              <w:t xml:space="preserve"> </w:t>
            </w:r>
            <w:r>
              <w:rPr>
                <w:sz w:val="24"/>
              </w:rPr>
              <w:t>vital</w:t>
            </w:r>
            <w:r>
              <w:rPr>
                <w:spacing w:val="68"/>
                <w:sz w:val="24"/>
              </w:rPr>
              <w:t xml:space="preserve"> </w:t>
            </w:r>
            <w:r>
              <w:rPr>
                <w:sz w:val="24"/>
              </w:rPr>
              <w:t>signs,</w:t>
            </w:r>
            <w:r>
              <w:rPr>
                <w:spacing w:val="69"/>
                <w:sz w:val="24"/>
              </w:rPr>
              <w:t xml:space="preserve"> </w:t>
            </w:r>
            <w:r>
              <w:rPr>
                <w:sz w:val="24"/>
              </w:rPr>
              <w:t>clinical</w:t>
            </w:r>
            <w:r>
              <w:rPr>
                <w:spacing w:val="68"/>
                <w:sz w:val="24"/>
              </w:rPr>
              <w:t xml:space="preserve"> </w:t>
            </w:r>
            <w:r>
              <w:rPr>
                <w:sz w:val="24"/>
              </w:rPr>
              <w:t>examination,</w:t>
            </w:r>
            <w:r>
              <w:rPr>
                <w:spacing w:val="69"/>
                <w:sz w:val="24"/>
              </w:rPr>
              <w:t xml:space="preserve"> </w:t>
            </w:r>
            <w:r>
              <w:rPr>
                <w:sz w:val="24"/>
              </w:rPr>
              <w:t>and</w:t>
            </w:r>
            <w:r>
              <w:rPr>
                <w:spacing w:val="68"/>
                <w:sz w:val="24"/>
              </w:rPr>
              <w:t xml:space="preserve"> </w:t>
            </w:r>
            <w:r>
              <w:rPr>
                <w:sz w:val="24"/>
              </w:rPr>
              <w:t>other</w:t>
            </w:r>
            <w:r>
              <w:rPr>
                <w:spacing w:val="69"/>
                <w:sz w:val="24"/>
              </w:rPr>
              <w:t xml:space="preserve"> </w:t>
            </w:r>
            <w:r>
              <w:rPr>
                <w:sz w:val="24"/>
              </w:rPr>
              <w:t>tests</w:t>
            </w:r>
            <w:r>
              <w:rPr>
                <w:spacing w:val="68"/>
                <w:sz w:val="24"/>
              </w:rPr>
              <w:t xml:space="preserve"> </w:t>
            </w:r>
            <w:r>
              <w:rPr>
                <w:sz w:val="24"/>
              </w:rPr>
              <w:t>will</w:t>
            </w:r>
            <w:r>
              <w:rPr>
                <w:spacing w:val="69"/>
                <w:sz w:val="24"/>
              </w:rPr>
              <w:t xml:space="preserve"> </w:t>
            </w:r>
            <w:r>
              <w:rPr>
                <w:spacing w:val="-5"/>
                <w:sz w:val="24"/>
              </w:rPr>
              <w:t>be</w:t>
            </w:r>
          </w:p>
          <w:p w14:paraId="5EFB3823" w14:textId="77777777" w:rsidR="00C60081" w:rsidRDefault="00207ADD">
            <w:pPr>
              <w:pStyle w:val="TableParagraph"/>
              <w:spacing w:before="41"/>
              <w:rPr>
                <w:sz w:val="24"/>
              </w:rPr>
            </w:pPr>
            <w:r>
              <w:rPr>
                <w:sz w:val="24"/>
              </w:rPr>
              <w:t>conducted</w:t>
            </w:r>
            <w:r>
              <w:rPr>
                <w:spacing w:val="-3"/>
                <w:sz w:val="24"/>
              </w:rPr>
              <w:t xml:space="preserve"> </w:t>
            </w:r>
            <w:r>
              <w:rPr>
                <w:sz w:val="24"/>
              </w:rPr>
              <w:t>as</w:t>
            </w:r>
            <w:r>
              <w:rPr>
                <w:spacing w:val="-2"/>
                <w:sz w:val="24"/>
              </w:rPr>
              <w:t xml:space="preserve"> </w:t>
            </w:r>
            <w:r>
              <w:rPr>
                <w:sz w:val="24"/>
              </w:rPr>
              <w:t>per</w:t>
            </w:r>
            <w:r>
              <w:rPr>
                <w:spacing w:val="-3"/>
                <w:sz w:val="24"/>
              </w:rPr>
              <w:t xml:space="preserve"> </w:t>
            </w:r>
            <w:r>
              <w:rPr>
                <w:sz w:val="24"/>
              </w:rPr>
              <w:t>PI’s</w:t>
            </w:r>
            <w:r>
              <w:rPr>
                <w:spacing w:val="-1"/>
                <w:sz w:val="24"/>
              </w:rPr>
              <w:t xml:space="preserve"> </w:t>
            </w:r>
            <w:r>
              <w:rPr>
                <w:spacing w:val="-2"/>
                <w:sz w:val="24"/>
              </w:rPr>
              <w:t>discretion.</w:t>
            </w:r>
          </w:p>
        </w:tc>
      </w:tr>
    </w:tbl>
    <w:p w14:paraId="5EFB3825" w14:textId="77777777" w:rsidR="009973C9" w:rsidRDefault="009973C9"/>
    <w:sectPr w:rsidR="009973C9">
      <w:pgSz w:w="11910" w:h="16840"/>
      <w:pgMar w:top="1360" w:right="1417" w:bottom="1260" w:left="1417" w:header="722" w:footer="10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2597" w14:textId="77777777" w:rsidR="001A1ED0" w:rsidRDefault="001A1ED0">
      <w:r>
        <w:separator/>
      </w:r>
    </w:p>
  </w:endnote>
  <w:endnote w:type="continuationSeparator" w:id="0">
    <w:p w14:paraId="0991CFC7" w14:textId="77777777" w:rsidR="001A1ED0" w:rsidRDefault="001A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3828" w14:textId="459795D9" w:rsidR="00C60081" w:rsidRDefault="00207ADD">
    <w:pPr>
      <w:pStyle w:val="BodyText"/>
      <w:spacing w:before="0" w:line="14" w:lineRule="auto"/>
      <w:rPr>
        <w:sz w:val="20"/>
      </w:rPr>
    </w:pPr>
    <w:r>
      <w:rPr>
        <w:noProof/>
        <w:sz w:val="20"/>
        <w:lang w:val="en-IN" w:eastAsia="en-IN"/>
      </w:rPr>
      <mc:AlternateContent>
        <mc:Choice Requires="wps">
          <w:drawing>
            <wp:anchor distT="0" distB="0" distL="0" distR="0" simplePos="0" relativeHeight="487402496" behindDoc="1" locked="0" layoutInCell="1" allowOverlap="1" wp14:anchorId="5EFB382F" wp14:editId="5EFB3830">
              <wp:simplePos x="0" y="0"/>
              <wp:positionH relativeFrom="page">
                <wp:posOffset>901700</wp:posOffset>
              </wp:positionH>
              <wp:positionV relativeFrom="page">
                <wp:posOffset>9870409</wp:posOffset>
              </wp:positionV>
              <wp:extent cx="2943860" cy="2044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3860" cy="204470"/>
                      </a:xfrm>
                      <a:prstGeom prst="rect">
                        <a:avLst/>
                      </a:prstGeom>
                    </wps:spPr>
                    <wps:txbx>
                      <w:txbxContent>
                        <w:p w14:paraId="5EFB3839" w14:textId="77777777" w:rsidR="00C60081" w:rsidRDefault="00207ADD">
                          <w:pPr>
                            <w:pStyle w:val="BodyText"/>
                            <w:spacing w:before="20"/>
                            <w:ind w:left="20"/>
                          </w:pPr>
                          <w:r>
                            <w:t>GENNOVA</w:t>
                          </w:r>
                          <w:r>
                            <w:rPr>
                              <w:spacing w:val="-2"/>
                            </w:rPr>
                            <w:t xml:space="preserve"> </w:t>
                          </w:r>
                          <w:r>
                            <w:t>BIOPHARMACEUTICALS</w:t>
                          </w:r>
                          <w:r>
                            <w:rPr>
                              <w:spacing w:val="-1"/>
                            </w:rPr>
                            <w:t xml:space="preserve"> </w:t>
                          </w:r>
                          <w:r>
                            <w:rPr>
                              <w:spacing w:val="-2"/>
                            </w:rPr>
                            <w:t>LIMITED</w:t>
                          </w:r>
                        </w:p>
                      </w:txbxContent>
                    </wps:txbx>
                    <wps:bodyPr wrap="square" lIns="0" tIns="0" rIns="0" bIns="0" rtlCol="0">
                      <a:noAutofit/>
                    </wps:bodyPr>
                  </wps:wsp>
                </a:graphicData>
              </a:graphic>
            </wp:anchor>
          </w:drawing>
        </mc:Choice>
        <mc:Fallback>
          <w:pict>
            <v:shapetype w14:anchorId="5EFB382F" id="_x0000_t202" coordsize="21600,21600" o:spt="202" path="m,l,21600r21600,l21600,xe">
              <v:stroke joinstyle="miter"/>
              <v:path gradientshapeok="t" o:connecttype="rect"/>
            </v:shapetype>
            <v:shape id="Textbox 4" o:spid="_x0000_s1028" type="#_x0000_t202" style="position:absolute;margin-left:71pt;margin-top:777.2pt;width:231.8pt;height:16.1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" filled="f" stroked="f">
              <v:textbox inset="0,0,0,0">
                <w:txbxContent>
                  <w:p w14:paraId="5EFB3839" w14:textId="77777777" w:rsidR="00C60081" w:rsidRDefault="00207ADD">
                    <w:pPr>
                      <w:pStyle w:val="BodyText"/>
                      <w:spacing w:before="20"/>
                      <w:ind w:left="20"/>
                    </w:pPr>
                    <w:r>
                      <w:t>GENNOVA</w:t>
                    </w:r>
                    <w:r>
                      <w:rPr>
                        <w:spacing w:val="-2"/>
                      </w:rPr>
                      <w:t xml:space="preserve"> </w:t>
                    </w:r>
                    <w:r>
                      <w:t>BIOPHARMACEUTICALS</w:t>
                    </w:r>
                    <w:r>
                      <w:rPr>
                        <w:spacing w:val="-1"/>
                      </w:rPr>
                      <w:t xml:space="preserve"> </w:t>
                    </w:r>
                    <w:r>
                      <w:rPr>
                        <w:spacing w:val="-2"/>
                      </w:rPr>
                      <w:t>LIMITED</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403008" behindDoc="1" locked="0" layoutInCell="1" allowOverlap="1" wp14:anchorId="5EFB3831" wp14:editId="5EFB3832">
              <wp:simplePos x="0" y="0"/>
              <wp:positionH relativeFrom="page">
                <wp:posOffset>4154933</wp:posOffset>
              </wp:positionH>
              <wp:positionV relativeFrom="page">
                <wp:posOffset>9870409</wp:posOffset>
              </wp:positionV>
              <wp:extent cx="1026794" cy="2044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6794" cy="204470"/>
                      </a:xfrm>
                      <a:prstGeom prst="rect">
                        <a:avLst/>
                      </a:prstGeom>
                    </wps:spPr>
                    <wps:txbx>
                      <w:txbxContent>
                        <w:p w14:paraId="5EFB383A" w14:textId="77777777" w:rsidR="00C60081" w:rsidRDefault="00207ADD">
                          <w:pPr>
                            <w:spacing w:before="20"/>
                            <w:ind w:left="20"/>
                            <w:rPr>
                              <w:rFonts w:ascii="Cambria"/>
                              <w:i/>
                              <w:sz w:val="24"/>
                            </w:rPr>
                          </w:pPr>
                          <w:r>
                            <w:rPr>
                              <w:rFonts w:ascii="Cambria"/>
                              <w:i/>
                              <w:spacing w:val="-2"/>
                              <w:sz w:val="24"/>
                            </w:rPr>
                            <w:t>CONFIDENTIAL</w:t>
                          </w:r>
                        </w:p>
                      </w:txbxContent>
                    </wps:txbx>
                    <wps:bodyPr wrap="square" lIns="0" tIns="0" rIns="0" bIns="0" rtlCol="0">
                      <a:noAutofit/>
                    </wps:bodyPr>
                  </wps:wsp>
                </a:graphicData>
              </a:graphic>
            </wp:anchor>
          </w:drawing>
        </mc:Choice>
        <mc:Fallback>
          <w:pict>
            <v:shape w14:anchorId="5EFB3831" id="Textbox 5" o:spid="_x0000_s1029" type="#_x0000_t202" style="position:absolute;margin-left:327.15pt;margin-top:777.2pt;width:80.85pt;height:16.1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" filled="f" stroked="f">
              <v:textbox inset="0,0,0,0">
                <w:txbxContent>
                  <w:p w14:paraId="5EFB383A" w14:textId="77777777" w:rsidR="00C60081" w:rsidRDefault="00207ADD">
                    <w:pPr>
                      <w:spacing w:before="20"/>
                      <w:ind w:left="20"/>
                      <w:rPr>
                        <w:rFonts w:ascii="Cambria"/>
                        <w:i/>
                        <w:sz w:val="24"/>
                      </w:rPr>
                    </w:pPr>
                    <w:r>
                      <w:rPr>
                        <w:rFonts w:ascii="Cambria"/>
                        <w:i/>
                        <w:spacing w:val="-2"/>
                        <w:sz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5CF17" w14:textId="77777777" w:rsidR="001A1ED0" w:rsidRDefault="001A1ED0">
      <w:r>
        <w:separator/>
      </w:r>
    </w:p>
  </w:footnote>
  <w:footnote w:type="continuationSeparator" w:id="0">
    <w:p w14:paraId="7007888F" w14:textId="77777777" w:rsidR="001A1ED0" w:rsidRDefault="001A1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3827" w14:textId="77777777" w:rsidR="00C60081" w:rsidRDefault="00207ADD">
    <w:pPr>
      <w:pStyle w:val="BodyText"/>
      <w:spacing w:before="0" w:line="14" w:lineRule="auto"/>
      <w:rPr>
        <w:sz w:val="20"/>
      </w:rPr>
    </w:pPr>
    <w:r>
      <w:rPr>
        <w:noProof/>
        <w:sz w:val="20"/>
        <w:lang w:val="en-IN" w:eastAsia="en-IN"/>
      </w:rPr>
      <mc:AlternateContent>
        <mc:Choice Requires="wps">
          <w:drawing>
            <wp:anchor distT="0" distB="0" distL="0" distR="0" simplePos="0" relativeHeight="487400960" behindDoc="1" locked="0" layoutInCell="1" allowOverlap="1" wp14:anchorId="5EFB3829" wp14:editId="5EFB382A">
              <wp:simplePos x="0" y="0"/>
              <wp:positionH relativeFrom="page">
                <wp:posOffset>896112</wp:posOffset>
              </wp:positionH>
              <wp:positionV relativeFrom="page">
                <wp:posOffset>780287</wp:posOffset>
              </wp:positionV>
              <wp:extent cx="5770245" cy="55244"/>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0245" cy="55244"/>
                      </a:xfrm>
                      <a:custGeom>
                        <a:avLst/>
                        <a:gdLst/>
                        <a:ahLst/>
                        <a:cxnLst/>
                        <a:rect l="l" t="t" r="r" b="b"/>
                        <a:pathLst>
                          <a:path w="5770245" h="55244">
                            <a:moveTo>
                              <a:pt x="5769864" y="18288"/>
                            </a:moveTo>
                            <a:lnTo>
                              <a:pt x="0" y="18288"/>
                            </a:lnTo>
                            <a:lnTo>
                              <a:pt x="0" y="54864"/>
                            </a:lnTo>
                            <a:lnTo>
                              <a:pt x="5769864" y="54864"/>
                            </a:lnTo>
                            <a:lnTo>
                              <a:pt x="5769864" y="18288"/>
                            </a:lnTo>
                            <a:close/>
                          </a:path>
                          <a:path w="5770245" h="55244">
                            <a:moveTo>
                              <a:pt x="5769864" y="0"/>
                            </a:moveTo>
                            <a:lnTo>
                              <a:pt x="0" y="0"/>
                            </a:lnTo>
                            <a:lnTo>
                              <a:pt x="0" y="9144"/>
                            </a:lnTo>
                            <a:lnTo>
                              <a:pt x="5769864" y="9144"/>
                            </a:lnTo>
                            <a:lnTo>
                              <a:pt x="5769864" y="0"/>
                            </a:lnTo>
                            <a:close/>
                          </a:path>
                        </a:pathLst>
                      </a:custGeom>
                      <a:solidFill>
                        <a:srgbClr val="622423"/>
                      </a:solidFill>
                    </wps:spPr>
                    <wps:bodyPr wrap="square" lIns="0" tIns="0" rIns="0" bIns="0" rtlCol="0">
                      <a:prstTxWarp prst="textNoShape">
                        <a:avLst/>
                      </a:prstTxWarp>
                      <a:noAutofit/>
                    </wps:bodyPr>
                  </wps:wsp>
                </a:graphicData>
              </a:graphic>
            </wp:anchor>
          </w:drawing>
        </mc:Choice>
        <mc:Fallback>
          <w:pict>
            <v:shape w14:anchorId="608B8BE6" id="Graphic 1" o:spid="_x0000_s1026" style="position:absolute;margin-left:70.55pt;margin-top:61.45pt;width:454.35pt;height:4.35pt;z-index:-15915520;visibility:visible;mso-wrap-style:square;mso-wrap-distance-left:0;mso-wrap-distance-top:0;mso-wrap-distance-right:0;mso-wrap-distance-bottom:0;mso-position-horizontal:absolute;mso-position-horizontal-relative:page;mso-position-vertical:absolute;mso-position-vertical-relative:page;v-text-anchor:top" coordsize="5770245,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" path="m5769864,18288l,18288,,54864r5769864,l5769864,18288xem5769864,l,,,9144r5769864,l5769864,xe" fillcolor="#622423" stroked="f">
              <v:path arrowok="t"/>
              <w10:wrap anchorx="page" anchory="page"/>
            </v:shape>
          </w:pict>
        </mc:Fallback>
      </mc:AlternateContent>
    </w:r>
    <w:r>
      <w:rPr>
        <w:noProof/>
        <w:sz w:val="20"/>
        <w:lang w:val="en-IN" w:eastAsia="en-IN"/>
      </w:rPr>
      <mc:AlternateContent>
        <mc:Choice Requires="wps">
          <w:drawing>
            <wp:anchor distT="0" distB="0" distL="0" distR="0" simplePos="0" relativeHeight="487401472" behindDoc="1" locked="0" layoutInCell="1" allowOverlap="1" wp14:anchorId="5EFB382B" wp14:editId="5EFB382C">
              <wp:simplePos x="0" y="0"/>
              <wp:positionH relativeFrom="page">
                <wp:posOffset>901700</wp:posOffset>
              </wp:positionH>
              <wp:positionV relativeFrom="page">
                <wp:posOffset>445993</wp:posOffset>
              </wp:positionV>
              <wp:extent cx="1882139" cy="3397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2139" cy="339725"/>
                      </a:xfrm>
                      <a:prstGeom prst="rect">
                        <a:avLst/>
                      </a:prstGeom>
                    </wps:spPr>
                    <wps:txbx>
                      <w:txbxContent>
                        <w:p w14:paraId="5EFB3835" w14:textId="77777777" w:rsidR="00C60081" w:rsidRDefault="00207ADD">
                          <w:pPr>
                            <w:pStyle w:val="BodyText"/>
                            <w:spacing w:before="20"/>
                            <w:ind w:left="20"/>
                          </w:pPr>
                          <w:r>
                            <w:rPr>
                              <w:spacing w:val="-2"/>
                            </w:rPr>
                            <w:t>GBL/PEGASP/ALL/2020/01</w:t>
                          </w:r>
                        </w:p>
                        <w:p w14:paraId="5EFB3836" w14:textId="77777777" w:rsidR="00C60081" w:rsidRDefault="00207ADD">
                          <w:pPr>
                            <w:spacing w:before="1"/>
                            <w:ind w:left="20"/>
                            <w:rPr>
                              <w:rFonts w:ascii="Cambria"/>
                              <w:sz w:val="18"/>
                            </w:rPr>
                          </w:pPr>
                          <w:r>
                            <w:rPr>
                              <w:rFonts w:ascii="Cambria"/>
                              <w:sz w:val="18"/>
                            </w:rPr>
                            <w:t>PHASE-IV</w:t>
                          </w:r>
                          <w:r>
                            <w:rPr>
                              <w:rFonts w:ascii="Cambria"/>
                              <w:spacing w:val="-7"/>
                              <w:sz w:val="18"/>
                            </w:rPr>
                            <w:t xml:space="preserve"> </w:t>
                          </w:r>
                          <w:r>
                            <w:rPr>
                              <w:rFonts w:ascii="Cambria"/>
                              <w:spacing w:val="-2"/>
                              <w:sz w:val="18"/>
                            </w:rPr>
                            <w:t>PROTOCOL</w:t>
                          </w:r>
                        </w:p>
                      </w:txbxContent>
                    </wps:txbx>
                    <wps:bodyPr wrap="square" lIns="0" tIns="0" rIns="0" bIns="0" rtlCol="0">
                      <a:noAutofit/>
                    </wps:bodyPr>
                  </wps:wsp>
                </a:graphicData>
              </a:graphic>
            </wp:anchor>
          </w:drawing>
        </mc:Choice>
        <mc:Fallback>
          <w:pict>
            <v:shapetype w14:anchorId="5EFB382B" id="_x0000_t202" coordsize="21600,21600" o:spt="202" path="m,l,21600r21600,l21600,xe">
              <v:stroke joinstyle="miter"/>
              <v:path gradientshapeok="t" o:connecttype="rect"/>
            </v:shapetype>
            <v:shape id="Textbox 2" o:spid="_x0000_s1026" type="#_x0000_t202" style="position:absolute;margin-left:71pt;margin-top:35.1pt;width:148.2pt;height:26.7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" filled="f" stroked="f">
              <v:textbox inset="0,0,0,0">
                <w:txbxContent>
                  <w:p w14:paraId="5EFB3835" w14:textId="77777777" w:rsidR="00C60081" w:rsidRDefault="00207ADD">
                    <w:pPr>
                      <w:pStyle w:val="BodyText"/>
                      <w:spacing w:before="20"/>
                      <w:ind w:left="20"/>
                    </w:pPr>
                    <w:r>
                      <w:rPr>
                        <w:spacing w:val="-2"/>
                      </w:rPr>
                      <w:t>GBL/PEGASP/ALL/2020/01</w:t>
                    </w:r>
                  </w:p>
                  <w:p w14:paraId="5EFB3836" w14:textId="77777777" w:rsidR="00C60081" w:rsidRDefault="00207ADD">
                    <w:pPr>
                      <w:spacing w:before="1"/>
                      <w:ind w:left="20"/>
                      <w:rPr>
                        <w:rFonts w:ascii="Cambria"/>
                        <w:sz w:val="18"/>
                      </w:rPr>
                    </w:pPr>
                    <w:r>
                      <w:rPr>
                        <w:rFonts w:ascii="Cambria"/>
                        <w:sz w:val="18"/>
                      </w:rPr>
                      <w:t>PHASE-IV</w:t>
                    </w:r>
                    <w:r>
                      <w:rPr>
                        <w:rFonts w:ascii="Cambria"/>
                        <w:spacing w:val="-7"/>
                        <w:sz w:val="18"/>
                      </w:rPr>
                      <w:t xml:space="preserve"> </w:t>
                    </w:r>
                    <w:r>
                      <w:rPr>
                        <w:rFonts w:ascii="Cambria"/>
                        <w:spacing w:val="-2"/>
                        <w:sz w:val="18"/>
                      </w:rPr>
                      <w:t>PROTOCOL</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401984" behindDoc="1" locked="0" layoutInCell="1" allowOverlap="1" wp14:anchorId="5EFB382D" wp14:editId="5EFB382E">
              <wp:simplePos x="0" y="0"/>
              <wp:positionH relativeFrom="page">
                <wp:posOffset>5635643</wp:posOffset>
              </wp:positionH>
              <wp:positionV relativeFrom="page">
                <wp:posOffset>480748</wp:posOffset>
              </wp:positionV>
              <wp:extent cx="963930" cy="304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3930" cy="304800"/>
                      </a:xfrm>
                      <a:prstGeom prst="rect">
                        <a:avLst/>
                      </a:prstGeom>
                    </wps:spPr>
                    <wps:txbx>
                      <w:txbxContent>
                        <w:p w14:paraId="5EFB3837" w14:textId="77777777" w:rsidR="00C60081" w:rsidRDefault="00207ADD">
                          <w:pPr>
                            <w:spacing w:before="22"/>
                            <w:ind w:left="20"/>
                            <w:rPr>
                              <w:rFonts w:ascii="Cambria"/>
                              <w:sz w:val="18"/>
                            </w:rPr>
                          </w:pPr>
                          <w:r>
                            <w:rPr>
                              <w:rFonts w:ascii="Cambria"/>
                              <w:sz w:val="18"/>
                            </w:rPr>
                            <w:t>VERSION</w:t>
                          </w:r>
                          <w:r>
                            <w:rPr>
                              <w:rFonts w:ascii="Cambria"/>
                              <w:spacing w:val="-6"/>
                              <w:sz w:val="18"/>
                            </w:rPr>
                            <w:t xml:space="preserve"> </w:t>
                          </w:r>
                          <w:r>
                            <w:rPr>
                              <w:rFonts w:ascii="Cambria"/>
                              <w:spacing w:val="-5"/>
                              <w:sz w:val="18"/>
                            </w:rPr>
                            <w:t>1.3</w:t>
                          </w:r>
                        </w:p>
                        <w:p w14:paraId="5EFB3838" w14:textId="77777777" w:rsidR="00C60081" w:rsidRDefault="00207ADD">
                          <w:pPr>
                            <w:spacing w:before="15"/>
                            <w:ind w:left="42"/>
                            <w:rPr>
                              <w:rFonts w:ascii="Cambria"/>
                              <w:sz w:val="18"/>
                            </w:rPr>
                          </w:pPr>
                          <w:r>
                            <w:rPr>
                              <w:rFonts w:ascii="Cambria"/>
                              <w:sz w:val="18"/>
                            </w:rPr>
                            <w:t>DATE</w:t>
                          </w:r>
                          <w:r>
                            <w:rPr>
                              <w:rFonts w:ascii="Cambria"/>
                              <w:spacing w:val="-4"/>
                              <w:sz w:val="18"/>
                            </w:rPr>
                            <w:t xml:space="preserve"> </w:t>
                          </w:r>
                          <w:r>
                            <w:rPr>
                              <w:rFonts w:ascii="Cambria"/>
                              <w:spacing w:val="-2"/>
                              <w:sz w:val="18"/>
                            </w:rPr>
                            <w:t>06/05/2024</w:t>
                          </w:r>
                        </w:p>
                      </w:txbxContent>
                    </wps:txbx>
                    <wps:bodyPr wrap="square" lIns="0" tIns="0" rIns="0" bIns="0" rtlCol="0">
                      <a:noAutofit/>
                    </wps:bodyPr>
                  </wps:wsp>
                </a:graphicData>
              </a:graphic>
            </wp:anchor>
          </w:drawing>
        </mc:Choice>
        <mc:Fallback>
          <w:pict>
            <v:shape w14:anchorId="5EFB382D" id="Textbox 3" o:spid="_x0000_s1027" type="#_x0000_t202" style="position:absolute;margin-left:443.75pt;margin-top:37.85pt;width:75.9pt;height:24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" filled="f" stroked="f">
              <v:textbox inset="0,0,0,0">
                <w:txbxContent>
                  <w:p w14:paraId="5EFB3837" w14:textId="77777777" w:rsidR="00C60081" w:rsidRDefault="00207ADD">
                    <w:pPr>
                      <w:spacing w:before="22"/>
                      <w:ind w:left="20"/>
                      <w:rPr>
                        <w:rFonts w:ascii="Cambria"/>
                        <w:sz w:val="18"/>
                      </w:rPr>
                    </w:pPr>
                    <w:r>
                      <w:rPr>
                        <w:rFonts w:ascii="Cambria"/>
                        <w:sz w:val="18"/>
                      </w:rPr>
                      <w:t>VERSION</w:t>
                    </w:r>
                    <w:r>
                      <w:rPr>
                        <w:rFonts w:ascii="Cambria"/>
                        <w:spacing w:val="-6"/>
                        <w:sz w:val="18"/>
                      </w:rPr>
                      <w:t xml:space="preserve"> </w:t>
                    </w:r>
                    <w:r>
                      <w:rPr>
                        <w:rFonts w:ascii="Cambria"/>
                        <w:spacing w:val="-5"/>
                        <w:sz w:val="18"/>
                      </w:rPr>
                      <w:t>1.3</w:t>
                    </w:r>
                  </w:p>
                  <w:p w14:paraId="5EFB3838" w14:textId="77777777" w:rsidR="00C60081" w:rsidRDefault="00207ADD">
                    <w:pPr>
                      <w:spacing w:before="15"/>
                      <w:ind w:left="42"/>
                      <w:rPr>
                        <w:rFonts w:ascii="Cambria"/>
                        <w:sz w:val="18"/>
                      </w:rPr>
                    </w:pPr>
                    <w:r>
                      <w:rPr>
                        <w:rFonts w:ascii="Cambria"/>
                        <w:sz w:val="18"/>
                      </w:rPr>
                      <w:t>DATE</w:t>
                    </w:r>
                    <w:r>
                      <w:rPr>
                        <w:rFonts w:ascii="Cambria"/>
                        <w:spacing w:val="-4"/>
                        <w:sz w:val="18"/>
                      </w:rPr>
                      <w:t xml:space="preserve"> </w:t>
                    </w:r>
                    <w:r>
                      <w:rPr>
                        <w:rFonts w:ascii="Cambria"/>
                        <w:spacing w:val="-2"/>
                        <w:sz w:val="18"/>
                      </w:rPr>
                      <w:t>06/05/2024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0515C"/>
    <w:multiLevelType w:val="hybridMultilevel"/>
    <w:tmpl w:val="EBA6E842"/>
    <w:lvl w:ilvl="0" w:tplc="D85A6BA6">
      <w:numFmt w:val="bullet"/>
      <w:lvlText w:val=""/>
      <w:lvlJc w:val="left"/>
      <w:pPr>
        <w:ind w:left="819" w:hanging="359"/>
      </w:pPr>
      <w:rPr>
        <w:rFonts w:ascii="Symbol" w:eastAsia="Symbol" w:hAnsi="Symbol" w:cs="Symbol" w:hint="default"/>
        <w:b w:val="0"/>
        <w:bCs w:val="0"/>
        <w:i w:val="0"/>
        <w:iCs w:val="0"/>
        <w:spacing w:val="0"/>
        <w:w w:val="100"/>
        <w:sz w:val="24"/>
        <w:szCs w:val="24"/>
        <w:lang w:val="en-US" w:eastAsia="en-US" w:bidi="ar-SA"/>
      </w:rPr>
    </w:lvl>
    <w:lvl w:ilvl="1" w:tplc="20747DDE">
      <w:numFmt w:val="bullet"/>
      <w:lvlText w:val="•"/>
      <w:lvlJc w:val="left"/>
      <w:pPr>
        <w:ind w:left="1455" w:hanging="359"/>
      </w:pPr>
      <w:rPr>
        <w:rFonts w:hint="default"/>
        <w:lang w:val="en-US" w:eastAsia="en-US" w:bidi="ar-SA"/>
      </w:rPr>
    </w:lvl>
    <w:lvl w:ilvl="2" w:tplc="35403B2A">
      <w:numFmt w:val="bullet"/>
      <w:lvlText w:val="•"/>
      <w:lvlJc w:val="left"/>
      <w:pPr>
        <w:ind w:left="2090" w:hanging="359"/>
      </w:pPr>
      <w:rPr>
        <w:rFonts w:hint="default"/>
        <w:lang w:val="en-US" w:eastAsia="en-US" w:bidi="ar-SA"/>
      </w:rPr>
    </w:lvl>
    <w:lvl w:ilvl="3" w:tplc="3EBAF518">
      <w:numFmt w:val="bullet"/>
      <w:lvlText w:val="•"/>
      <w:lvlJc w:val="left"/>
      <w:pPr>
        <w:ind w:left="2725" w:hanging="359"/>
      </w:pPr>
      <w:rPr>
        <w:rFonts w:hint="default"/>
        <w:lang w:val="en-US" w:eastAsia="en-US" w:bidi="ar-SA"/>
      </w:rPr>
    </w:lvl>
    <w:lvl w:ilvl="4" w:tplc="60FAD81A">
      <w:numFmt w:val="bullet"/>
      <w:lvlText w:val="•"/>
      <w:lvlJc w:val="left"/>
      <w:pPr>
        <w:ind w:left="3360" w:hanging="359"/>
      </w:pPr>
      <w:rPr>
        <w:rFonts w:hint="default"/>
        <w:lang w:val="en-US" w:eastAsia="en-US" w:bidi="ar-SA"/>
      </w:rPr>
    </w:lvl>
    <w:lvl w:ilvl="5" w:tplc="012A22F2">
      <w:numFmt w:val="bullet"/>
      <w:lvlText w:val="•"/>
      <w:lvlJc w:val="left"/>
      <w:pPr>
        <w:ind w:left="3995" w:hanging="359"/>
      </w:pPr>
      <w:rPr>
        <w:rFonts w:hint="default"/>
        <w:lang w:val="en-US" w:eastAsia="en-US" w:bidi="ar-SA"/>
      </w:rPr>
    </w:lvl>
    <w:lvl w:ilvl="6" w:tplc="E7984146">
      <w:numFmt w:val="bullet"/>
      <w:lvlText w:val="•"/>
      <w:lvlJc w:val="left"/>
      <w:pPr>
        <w:ind w:left="4630" w:hanging="359"/>
      </w:pPr>
      <w:rPr>
        <w:rFonts w:hint="default"/>
        <w:lang w:val="en-US" w:eastAsia="en-US" w:bidi="ar-SA"/>
      </w:rPr>
    </w:lvl>
    <w:lvl w:ilvl="7" w:tplc="72164B16">
      <w:numFmt w:val="bullet"/>
      <w:lvlText w:val="•"/>
      <w:lvlJc w:val="left"/>
      <w:pPr>
        <w:ind w:left="5265" w:hanging="359"/>
      </w:pPr>
      <w:rPr>
        <w:rFonts w:hint="default"/>
        <w:lang w:val="en-US" w:eastAsia="en-US" w:bidi="ar-SA"/>
      </w:rPr>
    </w:lvl>
    <w:lvl w:ilvl="8" w:tplc="ED486EEE">
      <w:numFmt w:val="bullet"/>
      <w:lvlText w:val="•"/>
      <w:lvlJc w:val="left"/>
      <w:pPr>
        <w:ind w:left="5900" w:hanging="359"/>
      </w:pPr>
      <w:rPr>
        <w:rFonts w:hint="default"/>
        <w:lang w:val="en-US" w:eastAsia="en-US" w:bidi="ar-SA"/>
      </w:rPr>
    </w:lvl>
  </w:abstractNum>
  <w:abstractNum w:abstractNumId="1" w15:restartNumberingAfterBreak="0">
    <w:nsid w:val="4D2B2A66"/>
    <w:multiLevelType w:val="hybridMultilevel"/>
    <w:tmpl w:val="A4CCCA74"/>
    <w:lvl w:ilvl="0" w:tplc="394C9F38">
      <w:start w:val="1"/>
      <w:numFmt w:val="decimal"/>
      <w:lvlText w:val="%1."/>
      <w:lvlJc w:val="left"/>
      <w:pPr>
        <w:ind w:left="82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A52BD94">
      <w:numFmt w:val="bullet"/>
      <w:lvlText w:val=""/>
      <w:lvlJc w:val="left"/>
      <w:pPr>
        <w:ind w:left="1173" w:hanging="363"/>
      </w:pPr>
      <w:rPr>
        <w:rFonts w:ascii="Symbol" w:eastAsia="Symbol" w:hAnsi="Symbol" w:cs="Symbol" w:hint="default"/>
        <w:b w:val="0"/>
        <w:bCs w:val="0"/>
        <w:i w:val="0"/>
        <w:iCs w:val="0"/>
        <w:spacing w:val="0"/>
        <w:w w:val="100"/>
        <w:sz w:val="24"/>
        <w:szCs w:val="24"/>
        <w:lang w:val="en-US" w:eastAsia="en-US" w:bidi="ar-SA"/>
      </w:rPr>
    </w:lvl>
    <w:lvl w:ilvl="2" w:tplc="69486F62">
      <w:numFmt w:val="bullet"/>
      <w:lvlText w:val="•"/>
      <w:lvlJc w:val="left"/>
      <w:pPr>
        <w:ind w:left="1845" w:hanging="363"/>
      </w:pPr>
      <w:rPr>
        <w:rFonts w:hint="default"/>
        <w:lang w:val="en-US" w:eastAsia="en-US" w:bidi="ar-SA"/>
      </w:rPr>
    </w:lvl>
    <w:lvl w:ilvl="3" w:tplc="90AC9A7A">
      <w:numFmt w:val="bullet"/>
      <w:lvlText w:val="•"/>
      <w:lvlJc w:val="left"/>
      <w:pPr>
        <w:ind w:left="2511" w:hanging="363"/>
      </w:pPr>
      <w:rPr>
        <w:rFonts w:hint="default"/>
        <w:lang w:val="en-US" w:eastAsia="en-US" w:bidi="ar-SA"/>
      </w:rPr>
    </w:lvl>
    <w:lvl w:ilvl="4" w:tplc="B5B8EA44">
      <w:numFmt w:val="bullet"/>
      <w:lvlText w:val="•"/>
      <w:lvlJc w:val="left"/>
      <w:pPr>
        <w:ind w:left="3176" w:hanging="363"/>
      </w:pPr>
      <w:rPr>
        <w:rFonts w:hint="default"/>
        <w:lang w:val="en-US" w:eastAsia="en-US" w:bidi="ar-SA"/>
      </w:rPr>
    </w:lvl>
    <w:lvl w:ilvl="5" w:tplc="D1B6E28C">
      <w:numFmt w:val="bullet"/>
      <w:lvlText w:val="•"/>
      <w:lvlJc w:val="left"/>
      <w:pPr>
        <w:ind w:left="3842" w:hanging="363"/>
      </w:pPr>
      <w:rPr>
        <w:rFonts w:hint="default"/>
        <w:lang w:val="en-US" w:eastAsia="en-US" w:bidi="ar-SA"/>
      </w:rPr>
    </w:lvl>
    <w:lvl w:ilvl="6" w:tplc="BBA0753C">
      <w:numFmt w:val="bullet"/>
      <w:lvlText w:val="•"/>
      <w:lvlJc w:val="left"/>
      <w:pPr>
        <w:ind w:left="4507" w:hanging="363"/>
      </w:pPr>
      <w:rPr>
        <w:rFonts w:hint="default"/>
        <w:lang w:val="en-US" w:eastAsia="en-US" w:bidi="ar-SA"/>
      </w:rPr>
    </w:lvl>
    <w:lvl w:ilvl="7" w:tplc="D94CF9AE">
      <w:numFmt w:val="bullet"/>
      <w:lvlText w:val="•"/>
      <w:lvlJc w:val="left"/>
      <w:pPr>
        <w:ind w:left="5173" w:hanging="363"/>
      </w:pPr>
      <w:rPr>
        <w:rFonts w:hint="default"/>
        <w:lang w:val="en-US" w:eastAsia="en-US" w:bidi="ar-SA"/>
      </w:rPr>
    </w:lvl>
    <w:lvl w:ilvl="8" w:tplc="1A547B1A">
      <w:numFmt w:val="bullet"/>
      <w:lvlText w:val="•"/>
      <w:lvlJc w:val="left"/>
      <w:pPr>
        <w:ind w:left="5838" w:hanging="363"/>
      </w:pPr>
      <w:rPr>
        <w:rFonts w:hint="default"/>
        <w:lang w:val="en-US" w:eastAsia="en-US" w:bidi="ar-SA"/>
      </w:rPr>
    </w:lvl>
  </w:abstractNum>
  <w:abstractNum w:abstractNumId="2" w15:restartNumberingAfterBreak="0">
    <w:nsid w:val="4EE01DE2"/>
    <w:multiLevelType w:val="hybridMultilevel"/>
    <w:tmpl w:val="349A54CE"/>
    <w:lvl w:ilvl="0" w:tplc="F9D04B54">
      <w:start w:val="1"/>
      <w:numFmt w:val="decimal"/>
      <w:lvlText w:val="%1."/>
      <w:lvlJc w:val="left"/>
      <w:pPr>
        <w:ind w:left="465" w:hanging="360"/>
        <w:jc w:val="left"/>
      </w:pPr>
      <w:rPr>
        <w:rFonts w:ascii="Times New Roman" w:eastAsia="Times New Roman" w:hAnsi="Times New Roman" w:cs="Times New Roman" w:hint="default"/>
        <w:b w:val="0"/>
        <w:bCs w:val="0"/>
        <w:i w:val="0"/>
        <w:iCs w:val="0"/>
        <w:spacing w:val="0"/>
        <w:w w:val="95"/>
        <w:sz w:val="24"/>
        <w:szCs w:val="24"/>
        <w:lang w:val="en-US" w:eastAsia="en-US" w:bidi="ar-SA"/>
      </w:rPr>
    </w:lvl>
    <w:lvl w:ilvl="1" w:tplc="59FA536A">
      <w:numFmt w:val="bullet"/>
      <w:lvlText w:val="•"/>
      <w:lvlJc w:val="left"/>
      <w:pPr>
        <w:ind w:left="1131" w:hanging="360"/>
      </w:pPr>
      <w:rPr>
        <w:rFonts w:hint="default"/>
        <w:lang w:val="en-US" w:eastAsia="en-US" w:bidi="ar-SA"/>
      </w:rPr>
    </w:lvl>
    <w:lvl w:ilvl="2" w:tplc="8FE6CCBA">
      <w:numFmt w:val="bullet"/>
      <w:lvlText w:val="•"/>
      <w:lvlJc w:val="left"/>
      <w:pPr>
        <w:ind w:left="1802" w:hanging="360"/>
      </w:pPr>
      <w:rPr>
        <w:rFonts w:hint="default"/>
        <w:lang w:val="en-US" w:eastAsia="en-US" w:bidi="ar-SA"/>
      </w:rPr>
    </w:lvl>
    <w:lvl w:ilvl="3" w:tplc="96BE9692">
      <w:numFmt w:val="bullet"/>
      <w:lvlText w:val="•"/>
      <w:lvlJc w:val="left"/>
      <w:pPr>
        <w:ind w:left="2473" w:hanging="360"/>
      </w:pPr>
      <w:rPr>
        <w:rFonts w:hint="default"/>
        <w:lang w:val="en-US" w:eastAsia="en-US" w:bidi="ar-SA"/>
      </w:rPr>
    </w:lvl>
    <w:lvl w:ilvl="4" w:tplc="0B3C4BA2">
      <w:numFmt w:val="bullet"/>
      <w:lvlText w:val="•"/>
      <w:lvlJc w:val="left"/>
      <w:pPr>
        <w:ind w:left="3144" w:hanging="360"/>
      </w:pPr>
      <w:rPr>
        <w:rFonts w:hint="default"/>
        <w:lang w:val="en-US" w:eastAsia="en-US" w:bidi="ar-SA"/>
      </w:rPr>
    </w:lvl>
    <w:lvl w:ilvl="5" w:tplc="15085566">
      <w:numFmt w:val="bullet"/>
      <w:lvlText w:val="•"/>
      <w:lvlJc w:val="left"/>
      <w:pPr>
        <w:ind w:left="3815" w:hanging="360"/>
      </w:pPr>
      <w:rPr>
        <w:rFonts w:hint="default"/>
        <w:lang w:val="en-US" w:eastAsia="en-US" w:bidi="ar-SA"/>
      </w:rPr>
    </w:lvl>
    <w:lvl w:ilvl="6" w:tplc="B5F05DC8">
      <w:numFmt w:val="bullet"/>
      <w:lvlText w:val="•"/>
      <w:lvlJc w:val="left"/>
      <w:pPr>
        <w:ind w:left="4486" w:hanging="360"/>
      </w:pPr>
      <w:rPr>
        <w:rFonts w:hint="default"/>
        <w:lang w:val="en-US" w:eastAsia="en-US" w:bidi="ar-SA"/>
      </w:rPr>
    </w:lvl>
    <w:lvl w:ilvl="7" w:tplc="18747C36">
      <w:numFmt w:val="bullet"/>
      <w:lvlText w:val="•"/>
      <w:lvlJc w:val="left"/>
      <w:pPr>
        <w:ind w:left="5157" w:hanging="360"/>
      </w:pPr>
      <w:rPr>
        <w:rFonts w:hint="default"/>
        <w:lang w:val="en-US" w:eastAsia="en-US" w:bidi="ar-SA"/>
      </w:rPr>
    </w:lvl>
    <w:lvl w:ilvl="8" w:tplc="99A4C9F0">
      <w:numFmt w:val="bullet"/>
      <w:lvlText w:val="•"/>
      <w:lvlJc w:val="left"/>
      <w:pPr>
        <w:ind w:left="5828" w:hanging="360"/>
      </w:pPr>
      <w:rPr>
        <w:rFonts w:hint="default"/>
        <w:lang w:val="en-US" w:eastAsia="en-US" w:bidi="ar-SA"/>
      </w:rPr>
    </w:lvl>
  </w:abstractNum>
  <w:abstractNum w:abstractNumId="3" w15:restartNumberingAfterBreak="0">
    <w:nsid w:val="531A5039"/>
    <w:multiLevelType w:val="hybridMultilevel"/>
    <w:tmpl w:val="BC68733E"/>
    <w:lvl w:ilvl="0" w:tplc="AF5A882C">
      <w:start w:val="1"/>
      <w:numFmt w:val="decimal"/>
      <w:lvlText w:val="%1."/>
      <w:lvlJc w:val="left"/>
      <w:pPr>
        <w:ind w:left="46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292E55E">
      <w:numFmt w:val="bullet"/>
      <w:lvlText w:val=""/>
      <w:lvlJc w:val="left"/>
      <w:pPr>
        <w:ind w:left="1005" w:hanging="363"/>
      </w:pPr>
      <w:rPr>
        <w:rFonts w:ascii="Symbol" w:eastAsia="Symbol" w:hAnsi="Symbol" w:cs="Symbol" w:hint="default"/>
        <w:b w:val="0"/>
        <w:bCs w:val="0"/>
        <w:i w:val="0"/>
        <w:iCs w:val="0"/>
        <w:spacing w:val="0"/>
        <w:w w:val="100"/>
        <w:sz w:val="24"/>
        <w:szCs w:val="24"/>
        <w:lang w:val="en-US" w:eastAsia="en-US" w:bidi="ar-SA"/>
      </w:rPr>
    </w:lvl>
    <w:lvl w:ilvl="2" w:tplc="0CC0A31C">
      <w:numFmt w:val="bullet"/>
      <w:lvlText w:val="•"/>
      <w:lvlJc w:val="left"/>
      <w:pPr>
        <w:ind w:left="1685" w:hanging="363"/>
      </w:pPr>
      <w:rPr>
        <w:rFonts w:hint="default"/>
        <w:lang w:val="en-US" w:eastAsia="en-US" w:bidi="ar-SA"/>
      </w:rPr>
    </w:lvl>
    <w:lvl w:ilvl="3" w:tplc="DF9272A2">
      <w:numFmt w:val="bullet"/>
      <w:lvlText w:val="•"/>
      <w:lvlJc w:val="left"/>
      <w:pPr>
        <w:ind w:left="2371" w:hanging="363"/>
      </w:pPr>
      <w:rPr>
        <w:rFonts w:hint="default"/>
        <w:lang w:val="en-US" w:eastAsia="en-US" w:bidi="ar-SA"/>
      </w:rPr>
    </w:lvl>
    <w:lvl w:ilvl="4" w:tplc="24C2B2CA">
      <w:numFmt w:val="bullet"/>
      <w:lvlText w:val="•"/>
      <w:lvlJc w:val="left"/>
      <w:pPr>
        <w:ind w:left="3056" w:hanging="363"/>
      </w:pPr>
      <w:rPr>
        <w:rFonts w:hint="default"/>
        <w:lang w:val="en-US" w:eastAsia="en-US" w:bidi="ar-SA"/>
      </w:rPr>
    </w:lvl>
    <w:lvl w:ilvl="5" w:tplc="77EABD94">
      <w:numFmt w:val="bullet"/>
      <w:lvlText w:val="•"/>
      <w:lvlJc w:val="left"/>
      <w:pPr>
        <w:ind w:left="3742" w:hanging="363"/>
      </w:pPr>
      <w:rPr>
        <w:rFonts w:hint="default"/>
        <w:lang w:val="en-US" w:eastAsia="en-US" w:bidi="ar-SA"/>
      </w:rPr>
    </w:lvl>
    <w:lvl w:ilvl="6" w:tplc="4A1EEA20">
      <w:numFmt w:val="bullet"/>
      <w:lvlText w:val="•"/>
      <w:lvlJc w:val="left"/>
      <w:pPr>
        <w:ind w:left="4427" w:hanging="363"/>
      </w:pPr>
      <w:rPr>
        <w:rFonts w:hint="default"/>
        <w:lang w:val="en-US" w:eastAsia="en-US" w:bidi="ar-SA"/>
      </w:rPr>
    </w:lvl>
    <w:lvl w:ilvl="7" w:tplc="5EFC6074">
      <w:numFmt w:val="bullet"/>
      <w:lvlText w:val="•"/>
      <w:lvlJc w:val="left"/>
      <w:pPr>
        <w:ind w:left="5113" w:hanging="363"/>
      </w:pPr>
      <w:rPr>
        <w:rFonts w:hint="default"/>
        <w:lang w:val="en-US" w:eastAsia="en-US" w:bidi="ar-SA"/>
      </w:rPr>
    </w:lvl>
    <w:lvl w:ilvl="8" w:tplc="B5EA826A">
      <w:numFmt w:val="bullet"/>
      <w:lvlText w:val="•"/>
      <w:lvlJc w:val="left"/>
      <w:pPr>
        <w:ind w:left="5798" w:hanging="363"/>
      </w:pPr>
      <w:rPr>
        <w:rFonts w:hint="default"/>
        <w:lang w:val="en-US" w:eastAsia="en-US" w:bidi="ar-SA"/>
      </w:rPr>
    </w:lvl>
  </w:abstractNum>
  <w:abstractNum w:abstractNumId="4" w15:restartNumberingAfterBreak="0">
    <w:nsid w:val="668832AA"/>
    <w:multiLevelType w:val="hybridMultilevel"/>
    <w:tmpl w:val="ABD48F5E"/>
    <w:lvl w:ilvl="0" w:tplc="AF7A4914">
      <w:start w:val="3"/>
      <w:numFmt w:val="lowerRoman"/>
      <w:lvlText w:val="%1."/>
      <w:lvlJc w:val="left"/>
      <w:pPr>
        <w:ind w:left="1275"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0256DD2C">
      <w:numFmt w:val="bullet"/>
      <w:lvlText w:val="•"/>
      <w:lvlJc w:val="left"/>
      <w:pPr>
        <w:ind w:left="1869" w:hanging="360"/>
      </w:pPr>
      <w:rPr>
        <w:rFonts w:hint="default"/>
        <w:lang w:val="en-US" w:eastAsia="en-US" w:bidi="ar-SA"/>
      </w:rPr>
    </w:lvl>
    <w:lvl w:ilvl="2" w:tplc="9F169B7E">
      <w:numFmt w:val="bullet"/>
      <w:lvlText w:val="•"/>
      <w:lvlJc w:val="left"/>
      <w:pPr>
        <w:ind w:left="2458" w:hanging="360"/>
      </w:pPr>
      <w:rPr>
        <w:rFonts w:hint="default"/>
        <w:lang w:val="en-US" w:eastAsia="en-US" w:bidi="ar-SA"/>
      </w:rPr>
    </w:lvl>
    <w:lvl w:ilvl="3" w:tplc="E0B4F64A">
      <w:numFmt w:val="bullet"/>
      <w:lvlText w:val="•"/>
      <w:lvlJc w:val="left"/>
      <w:pPr>
        <w:ind w:left="3047" w:hanging="360"/>
      </w:pPr>
      <w:rPr>
        <w:rFonts w:hint="default"/>
        <w:lang w:val="en-US" w:eastAsia="en-US" w:bidi="ar-SA"/>
      </w:rPr>
    </w:lvl>
    <w:lvl w:ilvl="4" w:tplc="F808DFA2">
      <w:numFmt w:val="bullet"/>
      <w:lvlText w:val="•"/>
      <w:lvlJc w:val="left"/>
      <w:pPr>
        <w:ind w:left="3636" w:hanging="360"/>
      </w:pPr>
      <w:rPr>
        <w:rFonts w:hint="default"/>
        <w:lang w:val="en-US" w:eastAsia="en-US" w:bidi="ar-SA"/>
      </w:rPr>
    </w:lvl>
    <w:lvl w:ilvl="5" w:tplc="DD70A80E">
      <w:numFmt w:val="bullet"/>
      <w:lvlText w:val="•"/>
      <w:lvlJc w:val="left"/>
      <w:pPr>
        <w:ind w:left="4225" w:hanging="360"/>
      </w:pPr>
      <w:rPr>
        <w:rFonts w:hint="default"/>
        <w:lang w:val="en-US" w:eastAsia="en-US" w:bidi="ar-SA"/>
      </w:rPr>
    </w:lvl>
    <w:lvl w:ilvl="6" w:tplc="8BF0E2EC">
      <w:numFmt w:val="bullet"/>
      <w:lvlText w:val="•"/>
      <w:lvlJc w:val="left"/>
      <w:pPr>
        <w:ind w:left="4814" w:hanging="360"/>
      </w:pPr>
      <w:rPr>
        <w:rFonts w:hint="default"/>
        <w:lang w:val="en-US" w:eastAsia="en-US" w:bidi="ar-SA"/>
      </w:rPr>
    </w:lvl>
    <w:lvl w:ilvl="7" w:tplc="F7BEC56A">
      <w:numFmt w:val="bullet"/>
      <w:lvlText w:val="•"/>
      <w:lvlJc w:val="left"/>
      <w:pPr>
        <w:ind w:left="5403" w:hanging="360"/>
      </w:pPr>
      <w:rPr>
        <w:rFonts w:hint="default"/>
        <w:lang w:val="en-US" w:eastAsia="en-US" w:bidi="ar-SA"/>
      </w:rPr>
    </w:lvl>
    <w:lvl w:ilvl="8" w:tplc="EE2CBC2E">
      <w:numFmt w:val="bullet"/>
      <w:lvlText w:val="•"/>
      <w:lvlJc w:val="left"/>
      <w:pPr>
        <w:ind w:left="5992" w:hanging="360"/>
      </w:pPr>
      <w:rPr>
        <w:rFonts w:hint="default"/>
        <w:lang w:val="en-US" w:eastAsia="en-US" w:bidi="ar-S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60081"/>
    <w:rsid w:val="0004152D"/>
    <w:rsid w:val="001A1ED0"/>
    <w:rsid w:val="00207ADD"/>
    <w:rsid w:val="00350EE0"/>
    <w:rsid w:val="005336FF"/>
    <w:rsid w:val="006F27D1"/>
    <w:rsid w:val="007930DC"/>
    <w:rsid w:val="00990B5E"/>
    <w:rsid w:val="009973C9"/>
    <w:rsid w:val="00C600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B3765"/>
  <w15:docId w15:val="{4D6D0021-BCDD-44D7-9E57-DF2CDEE0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rFonts w:ascii="Cambria" w:eastAsia="Cambria" w:hAnsi="Cambria" w:cs="Cambria"/>
      <w:sz w:val="24"/>
      <w:szCs w:val="24"/>
    </w:rPr>
  </w:style>
  <w:style w:type="paragraph" w:styleId="Title">
    <w:name w:val="Title"/>
    <w:basedOn w:val="Normal"/>
    <w:uiPriority w:val="10"/>
    <w:qFormat/>
    <w:pPr>
      <w:spacing w:before="76"/>
      <w:ind w:left="23"/>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1"/>
      <w:ind w:left="105"/>
    </w:pPr>
  </w:style>
  <w:style w:type="table" w:styleId="TableGrid">
    <w:name w:val="Table Grid"/>
    <w:basedOn w:val="TableNormal"/>
    <w:rsid w:val="0004152D"/>
    <w:pPr>
      <w:autoSpaceDE/>
      <w:autoSpaceDN/>
      <w:jc w:val="both"/>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50EE0"/>
    <w:pPr>
      <w:tabs>
        <w:tab w:val="center" w:pos="4513"/>
        <w:tab w:val="right" w:pos="9026"/>
      </w:tabs>
    </w:pPr>
  </w:style>
  <w:style w:type="character" w:customStyle="1" w:styleId="HeaderChar">
    <w:name w:val="Header Char"/>
    <w:basedOn w:val="DefaultParagraphFont"/>
    <w:link w:val="Header"/>
    <w:uiPriority w:val="99"/>
    <w:rsid w:val="00350EE0"/>
    <w:rPr>
      <w:rFonts w:ascii="Times New Roman" w:eastAsia="Times New Roman" w:hAnsi="Times New Roman" w:cs="Times New Roman"/>
    </w:rPr>
  </w:style>
  <w:style w:type="paragraph" w:styleId="Footer">
    <w:name w:val="footer"/>
    <w:basedOn w:val="Normal"/>
    <w:link w:val="FooterChar"/>
    <w:uiPriority w:val="99"/>
    <w:unhideWhenUsed/>
    <w:rsid w:val="00350EE0"/>
    <w:pPr>
      <w:tabs>
        <w:tab w:val="center" w:pos="4513"/>
        <w:tab w:val="right" w:pos="9026"/>
      </w:tabs>
    </w:pPr>
  </w:style>
  <w:style w:type="character" w:customStyle="1" w:styleId="FooterChar">
    <w:name w:val="Footer Char"/>
    <w:basedOn w:val="DefaultParagraphFont"/>
    <w:link w:val="Footer"/>
    <w:uiPriority w:val="99"/>
    <w:rsid w:val="00350EE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Trina Dutta</dc:creator>
  <cp:lastModifiedBy>Bishwaranjan Jana</cp:lastModifiedBy>
  <cp:revision>4</cp:revision>
  <dcterms:created xsi:type="dcterms:W3CDTF">2025-08-12T06:04:00Z</dcterms:created>
  <dcterms:modified xsi:type="dcterms:W3CDTF">2025-08-22T07:28:00Z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LastSaved">
    <vt:filetime>2025-08-12T00:00:00Z</vt:filetime>
  </property>
  <property fmtid="{D5CDD505-2E9C-101B-9397-08002B2CF9AE}" pid="4" name="Producer">
    <vt:lpwstr>iLovePDF</vt:lpwstr>
  </property>
</Properties>
</file>